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1E4FF" w14:textId="77777777" w:rsidR="00DD4BF9" w:rsidRDefault="00DD4BF9">
      <w:pPr>
        <w:rPr>
          <w:color w:val="000000"/>
        </w:rPr>
      </w:pPr>
      <w:r>
        <w:rPr>
          <w:color w:val="000000"/>
        </w:rPr>
        <w:fldChar w:fldCharType="begin"/>
      </w:r>
      <w:r>
        <w:rPr>
          <w:color w:val="000000"/>
        </w:rPr>
        <w:instrText>set Project_Name "NBS FINU"</w:instrText>
      </w:r>
      <w:r>
        <w:rPr>
          <w:color w:val="000000"/>
        </w:rPr>
        <w:fldChar w:fldCharType="separate"/>
      </w:r>
      <w:bookmarkStart w:id="0" w:name="Project_Name"/>
      <w:r w:rsidR="00666ED4">
        <w:rPr>
          <w:noProof/>
          <w:color w:val="000000"/>
        </w:rPr>
        <w:t>NBS FINU</w:t>
      </w:r>
      <w:bookmarkEnd w:id="0"/>
      <w:r>
        <w:rPr>
          <w:color w:val="000000"/>
        </w:rPr>
        <w:fldChar w:fldCharType="end"/>
      </w:r>
      <w:r>
        <w:rPr>
          <w:color w:val="000000"/>
        </w:rPr>
        <w:fldChar w:fldCharType="begin"/>
      </w:r>
      <w:r>
        <w:rPr>
          <w:color w:val="000000"/>
        </w:rPr>
        <w:instrText>set Document_Name "Vyhodnote</w:instrText>
      </w:r>
      <w:r w:rsidR="002E6444">
        <w:rPr>
          <w:color w:val="000000"/>
        </w:rPr>
        <w:instrText>n</w:instrText>
      </w:r>
      <w:r w:rsidR="00666ED4">
        <w:rPr>
          <w:color w:val="000000"/>
        </w:rPr>
        <w:instrText xml:space="preserve">ie testovania systému FINU </w:instrText>
      </w:r>
      <w:r w:rsidR="00666ED4">
        <w:rPr>
          <w:color w:val="000000"/>
        </w:rPr>
        <w:br/>
        <w:instrText>k 14</w:instrText>
      </w:r>
      <w:r>
        <w:rPr>
          <w:color w:val="000000"/>
        </w:rPr>
        <w:instrText>.4.2005"</w:instrText>
      </w:r>
      <w:r>
        <w:rPr>
          <w:color w:val="000000"/>
        </w:rPr>
        <w:fldChar w:fldCharType="separate"/>
      </w:r>
      <w:bookmarkStart w:id="1" w:name="Document_Name"/>
      <w:r w:rsidR="00666ED4">
        <w:rPr>
          <w:noProof/>
          <w:color w:val="000000"/>
        </w:rPr>
        <w:t xml:space="preserve">Vyhodnotenie testovania systému FINU </w:t>
      </w:r>
      <w:r w:rsidR="00666ED4">
        <w:rPr>
          <w:noProof/>
          <w:color w:val="000000"/>
        </w:rPr>
        <w:br/>
        <w:t>k 14.4.2005</w:t>
      </w:r>
      <w:bookmarkEnd w:id="1"/>
      <w:r>
        <w:rPr>
          <w:color w:val="000000"/>
        </w:rPr>
        <w:fldChar w:fldCharType="end"/>
      </w:r>
      <w:r>
        <w:rPr>
          <w:color w:val="000000"/>
        </w:rPr>
        <w:fldChar w:fldCharType="begin"/>
      </w:r>
      <w:r>
        <w:rPr>
          <w:color w:val="000000"/>
        </w:rPr>
        <w:instrText>set Project_ID "ECF1000FINU"</w:instrText>
      </w:r>
      <w:r>
        <w:rPr>
          <w:color w:val="000000"/>
        </w:rPr>
        <w:fldChar w:fldCharType="separate"/>
      </w:r>
      <w:bookmarkStart w:id="2" w:name="Project_ID"/>
      <w:r w:rsidR="00666ED4">
        <w:rPr>
          <w:noProof/>
          <w:color w:val="000000"/>
        </w:rPr>
        <w:t>ECF1000FINU</w:t>
      </w:r>
      <w:bookmarkEnd w:id="2"/>
      <w:r>
        <w:rPr>
          <w:color w:val="000000"/>
        </w:rPr>
        <w:fldChar w:fldCharType="end"/>
      </w:r>
      <w:r>
        <w:rPr>
          <w:color w:val="000000"/>
        </w:rPr>
        <w:fldChar w:fldCharType="begin"/>
      </w:r>
      <w:r>
        <w:rPr>
          <w:color w:val="000000"/>
        </w:rPr>
        <w:instrText xml:space="preserve"> set Version "1.00" </w:instrText>
      </w:r>
      <w:r>
        <w:rPr>
          <w:color w:val="000000"/>
        </w:rPr>
        <w:fldChar w:fldCharType="separate"/>
      </w:r>
      <w:bookmarkStart w:id="3" w:name="Version"/>
      <w:r w:rsidR="00666ED4">
        <w:rPr>
          <w:noProof/>
          <w:color w:val="000000"/>
        </w:rPr>
        <w:t>1.00</w:t>
      </w:r>
      <w:bookmarkEnd w:id="3"/>
      <w:r>
        <w:rPr>
          <w:color w:val="000000"/>
        </w:rPr>
        <w:fldChar w:fldCharType="end"/>
      </w:r>
      <w:r>
        <w:rPr>
          <w:color w:val="000000"/>
        </w:rPr>
        <w:fldChar w:fldCharType="begin"/>
      </w:r>
      <w:r>
        <w:rPr>
          <w:color w:val="000000"/>
        </w:rPr>
        <w:instrText>set Issue ""</w:instrText>
      </w:r>
      <w:r>
        <w:rPr>
          <w:color w:val="000000"/>
        </w:rPr>
        <w:fldChar w:fldCharType="separate"/>
      </w:r>
      <w:bookmarkStart w:id="4" w:name="Issue"/>
      <w:bookmarkEnd w:id="4"/>
      <w:r w:rsidR="00666ED4">
        <w:rPr>
          <w:noProof/>
          <w:color w:val="000000"/>
        </w:rPr>
        <w:t xml:space="preserve"> </w:t>
      </w:r>
      <w:r>
        <w:rPr>
          <w:color w:val="000000"/>
        </w:rPr>
        <w:fldChar w:fldCharType="end"/>
      </w:r>
      <w:r>
        <w:rPr>
          <w:color w:val="000000"/>
        </w:rPr>
        <w:fldChar w:fldCharType="begin"/>
      </w:r>
      <w:r>
        <w:rPr>
          <w:color w:val="000000"/>
        </w:rPr>
        <w:instrText>set Issue_Dat</w:instrText>
      </w:r>
      <w:r w:rsidR="002A29CB">
        <w:rPr>
          <w:color w:val="000000"/>
        </w:rPr>
        <w:instrText>e "1</w:instrText>
      </w:r>
      <w:r w:rsidR="00666ED4">
        <w:rPr>
          <w:color w:val="000000"/>
        </w:rPr>
        <w:instrText>4</w:instrText>
      </w:r>
      <w:r>
        <w:rPr>
          <w:color w:val="000000"/>
        </w:rPr>
        <w:instrText>.4.2005"</w:instrText>
      </w:r>
      <w:r>
        <w:rPr>
          <w:color w:val="000000"/>
        </w:rPr>
        <w:fldChar w:fldCharType="separate"/>
      </w:r>
      <w:bookmarkStart w:id="5" w:name="Issue_Date"/>
      <w:r w:rsidR="00666ED4">
        <w:rPr>
          <w:noProof/>
          <w:color w:val="000000"/>
        </w:rPr>
        <w:t>14.4.2005</w:t>
      </w:r>
      <w:bookmarkEnd w:id="5"/>
      <w:r>
        <w:rPr>
          <w:color w:val="000000"/>
        </w:rPr>
        <w:fldChar w:fldCharType="end"/>
      </w:r>
      <w:r>
        <w:rPr>
          <w:color w:val="000000"/>
        </w:rPr>
        <w:fldChar w:fldCharType="begin"/>
      </w:r>
      <w:r>
        <w:rPr>
          <w:color w:val="000000"/>
        </w:rPr>
        <w:instrText xml:space="preserve"> set Status "Finálny" </w:instrText>
      </w:r>
      <w:r>
        <w:rPr>
          <w:color w:val="000000"/>
        </w:rPr>
        <w:fldChar w:fldCharType="separate"/>
      </w:r>
      <w:bookmarkStart w:id="6" w:name="Status"/>
      <w:r w:rsidR="00666ED4">
        <w:rPr>
          <w:noProof/>
          <w:color w:val="000000"/>
        </w:rPr>
        <w:t>Finálny</w:t>
      </w:r>
      <w:bookmarkEnd w:id="6"/>
      <w:r>
        <w:rPr>
          <w:color w:val="000000"/>
        </w:rPr>
        <w:fldChar w:fldCharType="end"/>
      </w:r>
      <w:r>
        <w:rPr>
          <w:color w:val="000000"/>
        </w:rPr>
        <w:fldChar w:fldCharType="begin"/>
      </w:r>
      <w:r>
        <w:rPr>
          <w:color w:val="000000"/>
        </w:rPr>
        <w:instrText>set Classification ""</w:instrText>
      </w:r>
      <w:r>
        <w:rPr>
          <w:color w:val="000000"/>
        </w:rPr>
        <w:fldChar w:fldCharType="separate"/>
      </w:r>
      <w:bookmarkStart w:id="7" w:name="Classification"/>
      <w:bookmarkEnd w:id="7"/>
      <w:r w:rsidR="00666ED4">
        <w:rPr>
          <w:noProof/>
          <w:color w:val="000000"/>
        </w:rPr>
        <w:t xml:space="preserve"> </w:t>
      </w:r>
      <w:r>
        <w:rPr>
          <w:color w:val="000000"/>
        </w:rPr>
        <w:fldChar w:fldCharType="end"/>
      </w:r>
      <w:r>
        <w:rPr>
          <w:color w:val="000000"/>
        </w:rPr>
        <w:fldChar w:fldCharType="begin"/>
      </w:r>
      <w:r>
        <w:rPr>
          <w:color w:val="000000"/>
        </w:rPr>
        <w:instrText>set Validity "Do vydania ďalšej verzie"</w:instrText>
      </w:r>
      <w:r>
        <w:rPr>
          <w:color w:val="000000"/>
        </w:rPr>
        <w:fldChar w:fldCharType="separate"/>
      </w:r>
      <w:bookmarkStart w:id="8" w:name="Validity"/>
      <w:r w:rsidR="00666ED4">
        <w:rPr>
          <w:noProof/>
          <w:color w:val="000000"/>
        </w:rPr>
        <w:t>Do vydania ďalšej verzie</w:t>
      </w:r>
      <w:bookmarkEnd w:id="8"/>
      <w:r>
        <w:rPr>
          <w:color w:val="000000"/>
        </w:rPr>
        <w:fldChar w:fldCharType="end"/>
      </w:r>
    </w:p>
    <w:p w14:paraId="4FA34896" w14:textId="77777777" w:rsidR="00E54093" w:rsidRDefault="00E54093" w:rsidP="007527CC">
      <w:pPr>
        <w:jc w:val="center"/>
        <w:rPr>
          <w:color w:val="000000"/>
        </w:rPr>
      </w:pPr>
      <w:r>
        <w:rPr>
          <w:noProof/>
          <w:color w:val="000000"/>
        </w:rPr>
        <w:drawing>
          <wp:inline distT="0" distB="0" distL="0" distR="0" wp14:anchorId="153BA97B" wp14:editId="0E006F53">
            <wp:extent cx="1771650" cy="747346"/>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2006" cy="755933"/>
                    </a:xfrm>
                    <a:prstGeom prst="rect">
                      <a:avLst/>
                    </a:prstGeom>
                    <a:noFill/>
                    <a:ln>
                      <a:noFill/>
                    </a:ln>
                  </pic:spPr>
                </pic:pic>
              </a:graphicData>
            </a:graphic>
          </wp:inline>
        </w:drawing>
      </w:r>
    </w:p>
    <w:p w14:paraId="243C1C22" w14:textId="77777777" w:rsidR="00E54093" w:rsidRDefault="00E54093" w:rsidP="007527CC">
      <w:pPr>
        <w:jc w:val="center"/>
        <w:rPr>
          <w:color w:val="000000"/>
        </w:rPr>
      </w:pPr>
    </w:p>
    <w:p w14:paraId="4EF656EB" w14:textId="77777777" w:rsidR="00E54093" w:rsidRDefault="00E54093" w:rsidP="007527CC">
      <w:pPr>
        <w:jc w:val="center"/>
        <w:rPr>
          <w:color w:val="000000"/>
        </w:rPr>
      </w:pPr>
    </w:p>
    <w:p w14:paraId="238B8CB7" w14:textId="77777777" w:rsidR="00E54093" w:rsidRDefault="00E54093" w:rsidP="007527CC">
      <w:pPr>
        <w:jc w:val="center"/>
        <w:rPr>
          <w:color w:val="000000"/>
        </w:rPr>
      </w:pPr>
    </w:p>
    <w:p w14:paraId="7937A362" w14:textId="5B7145B1" w:rsidR="00DD4BF9" w:rsidRPr="007527CC" w:rsidRDefault="00E54093" w:rsidP="007527CC">
      <w:pPr>
        <w:jc w:val="center"/>
        <w:rPr>
          <w:color w:val="000000"/>
        </w:rPr>
      </w:pPr>
      <w:r>
        <w:rPr>
          <w:rFonts w:ascii="Calibri" w:hAnsi="Calibri" w:cs="Calibri"/>
          <w:color w:val="000000"/>
          <w:sz w:val="56"/>
          <w:szCs w:val="56"/>
          <w:shd w:val="clear" w:color="auto" w:fill="FFFFFF"/>
        </w:rPr>
        <w:br/>
      </w:r>
    </w:p>
    <w:p w14:paraId="2954872D" w14:textId="4C6C17AA" w:rsidR="007527CC" w:rsidRPr="007527CC" w:rsidRDefault="007527CC" w:rsidP="007527CC">
      <w:pPr>
        <w:pStyle w:val="Title"/>
        <w:outlineLvl w:val="0"/>
        <w:rPr>
          <w:color w:val="000000"/>
        </w:rPr>
      </w:pPr>
      <w:r w:rsidRPr="007527CC">
        <w:rPr>
          <w:color w:val="000000"/>
        </w:rPr>
        <w:t xml:space="preserve">Protokol </w:t>
      </w:r>
      <w:r>
        <w:rPr>
          <w:color w:val="000000"/>
        </w:rPr>
        <w:t>o </w:t>
      </w:r>
      <w:r w:rsidRPr="007527CC">
        <w:rPr>
          <w:color w:val="000000"/>
        </w:rPr>
        <w:t>testovan</w:t>
      </w:r>
      <w:r>
        <w:rPr>
          <w:color w:val="000000"/>
        </w:rPr>
        <w:t xml:space="preserve">í </w:t>
      </w:r>
      <w:r w:rsidRPr="007527CC">
        <w:rPr>
          <w:color w:val="000000"/>
        </w:rPr>
        <w:t>systému FINU2</w:t>
      </w:r>
    </w:p>
    <w:p w14:paraId="3F515FF0" w14:textId="73C687E2" w:rsidR="007527CC" w:rsidRPr="007527CC" w:rsidRDefault="007527CC" w:rsidP="007527CC">
      <w:pPr>
        <w:pStyle w:val="Title"/>
        <w:outlineLvl w:val="0"/>
        <w:rPr>
          <w:color w:val="000000"/>
          <w:sz w:val="36"/>
          <w:szCs w:val="36"/>
        </w:rPr>
      </w:pPr>
      <w:r w:rsidRPr="007527CC">
        <w:rPr>
          <w:color w:val="000000"/>
          <w:sz w:val="36"/>
          <w:szCs w:val="36"/>
        </w:rPr>
        <w:t>k ................</w:t>
      </w:r>
    </w:p>
    <w:p w14:paraId="0FCDC86E" w14:textId="77777777" w:rsidR="00DD4BF9" w:rsidRDefault="00DD4BF9">
      <w:pPr>
        <w:rPr>
          <w:color w:val="000000"/>
        </w:rPr>
      </w:pPr>
    </w:p>
    <w:tbl>
      <w:tblPr>
        <w:tblW w:w="9080" w:type="dxa"/>
        <w:tblLayout w:type="fixed"/>
        <w:tblCellMar>
          <w:left w:w="0" w:type="dxa"/>
          <w:right w:w="0" w:type="dxa"/>
        </w:tblCellMar>
        <w:tblLook w:val="0000" w:firstRow="0" w:lastRow="0" w:firstColumn="0" w:lastColumn="0" w:noHBand="0" w:noVBand="0"/>
      </w:tblPr>
      <w:tblGrid>
        <w:gridCol w:w="3269"/>
        <w:gridCol w:w="283"/>
        <w:gridCol w:w="2572"/>
        <w:gridCol w:w="121"/>
        <w:gridCol w:w="2835"/>
      </w:tblGrid>
      <w:tr w:rsidR="00DD4BF9" w14:paraId="75B5E3E2" w14:textId="77777777" w:rsidTr="007527CC">
        <w:trPr>
          <w:cantSplit/>
        </w:trPr>
        <w:tc>
          <w:tcPr>
            <w:tcW w:w="3269" w:type="dxa"/>
            <w:tcMar>
              <w:top w:w="28" w:type="dxa"/>
              <w:left w:w="28" w:type="dxa"/>
              <w:bottom w:w="28" w:type="dxa"/>
              <w:right w:w="28" w:type="dxa"/>
            </w:tcMar>
            <w:vAlign w:val="center"/>
          </w:tcPr>
          <w:p w14:paraId="648EEA51" w14:textId="078E472A" w:rsidR="00DD4BF9" w:rsidRDefault="00DD4BF9">
            <w:pPr>
              <w:rPr>
                <w:color w:val="000000"/>
              </w:rPr>
            </w:pPr>
          </w:p>
        </w:tc>
        <w:tc>
          <w:tcPr>
            <w:tcW w:w="283" w:type="dxa"/>
            <w:tcMar>
              <w:top w:w="28" w:type="dxa"/>
              <w:left w:w="28" w:type="dxa"/>
              <w:bottom w:w="28" w:type="dxa"/>
              <w:right w:w="28" w:type="dxa"/>
            </w:tcMar>
            <w:vAlign w:val="center"/>
          </w:tcPr>
          <w:p w14:paraId="59C014C5" w14:textId="262C2B85" w:rsidR="00DD4BF9" w:rsidRDefault="00DD4BF9">
            <w:pPr>
              <w:rPr>
                <w:color w:val="000000"/>
              </w:rPr>
            </w:pPr>
          </w:p>
        </w:tc>
        <w:tc>
          <w:tcPr>
            <w:tcW w:w="5528" w:type="dxa"/>
            <w:gridSpan w:val="3"/>
            <w:tcMar>
              <w:top w:w="28" w:type="dxa"/>
              <w:left w:w="28" w:type="dxa"/>
              <w:bottom w:w="28" w:type="dxa"/>
              <w:right w:w="28" w:type="dxa"/>
            </w:tcMar>
            <w:vAlign w:val="center"/>
          </w:tcPr>
          <w:p w14:paraId="38E9A042" w14:textId="345118AB" w:rsidR="00DD4BF9" w:rsidRDefault="00DD4BF9">
            <w:pPr>
              <w:rPr>
                <w:color w:val="000000"/>
              </w:rPr>
            </w:pPr>
          </w:p>
        </w:tc>
      </w:tr>
      <w:tr w:rsidR="00DD4BF9" w14:paraId="27D80C42" w14:textId="77777777" w:rsidTr="007527CC">
        <w:trPr>
          <w:cantSplit/>
        </w:trPr>
        <w:tc>
          <w:tcPr>
            <w:tcW w:w="3269" w:type="dxa"/>
            <w:tcMar>
              <w:top w:w="28" w:type="dxa"/>
              <w:left w:w="28" w:type="dxa"/>
              <w:bottom w:w="28" w:type="dxa"/>
              <w:right w:w="28" w:type="dxa"/>
            </w:tcMar>
            <w:vAlign w:val="center"/>
          </w:tcPr>
          <w:p w14:paraId="5DF4421F" w14:textId="223AB8F4" w:rsidR="00DD4BF9" w:rsidRDefault="00DD4BF9">
            <w:pPr>
              <w:rPr>
                <w:color w:val="000000"/>
              </w:rPr>
            </w:pPr>
          </w:p>
        </w:tc>
        <w:tc>
          <w:tcPr>
            <w:tcW w:w="283" w:type="dxa"/>
            <w:tcMar>
              <w:top w:w="28" w:type="dxa"/>
              <w:left w:w="28" w:type="dxa"/>
              <w:bottom w:w="28" w:type="dxa"/>
              <w:right w:w="28" w:type="dxa"/>
            </w:tcMar>
            <w:vAlign w:val="center"/>
          </w:tcPr>
          <w:p w14:paraId="7E998430" w14:textId="363173F8" w:rsidR="00DD4BF9" w:rsidRDefault="00DD4BF9">
            <w:pPr>
              <w:rPr>
                <w:color w:val="000000"/>
              </w:rPr>
            </w:pPr>
          </w:p>
        </w:tc>
        <w:tc>
          <w:tcPr>
            <w:tcW w:w="5528" w:type="dxa"/>
            <w:gridSpan w:val="3"/>
            <w:tcMar>
              <w:top w:w="28" w:type="dxa"/>
              <w:left w:w="28" w:type="dxa"/>
              <w:bottom w:w="28" w:type="dxa"/>
              <w:right w:w="28" w:type="dxa"/>
            </w:tcMar>
            <w:vAlign w:val="center"/>
          </w:tcPr>
          <w:p w14:paraId="627118FA" w14:textId="784CD26C" w:rsidR="00DD4BF9" w:rsidRDefault="00DD4BF9">
            <w:pPr>
              <w:rPr>
                <w:color w:val="000000"/>
              </w:rPr>
            </w:pPr>
          </w:p>
        </w:tc>
      </w:tr>
      <w:tr w:rsidR="00DD4BF9" w14:paraId="12F7C163" w14:textId="77777777" w:rsidTr="007527CC">
        <w:trPr>
          <w:cantSplit/>
        </w:trPr>
        <w:tc>
          <w:tcPr>
            <w:tcW w:w="3269" w:type="dxa"/>
            <w:tcMar>
              <w:top w:w="28" w:type="dxa"/>
              <w:left w:w="28" w:type="dxa"/>
              <w:bottom w:w="28" w:type="dxa"/>
              <w:right w:w="28" w:type="dxa"/>
            </w:tcMar>
            <w:vAlign w:val="center"/>
          </w:tcPr>
          <w:p w14:paraId="265B06DC" w14:textId="4729E484" w:rsidR="00DD4BF9" w:rsidRDefault="00DD4BF9">
            <w:pPr>
              <w:rPr>
                <w:color w:val="000000"/>
              </w:rPr>
            </w:pPr>
          </w:p>
        </w:tc>
        <w:tc>
          <w:tcPr>
            <w:tcW w:w="283" w:type="dxa"/>
            <w:tcMar>
              <w:top w:w="28" w:type="dxa"/>
              <w:left w:w="28" w:type="dxa"/>
              <w:bottom w:w="28" w:type="dxa"/>
              <w:right w:w="28" w:type="dxa"/>
            </w:tcMar>
            <w:vAlign w:val="center"/>
          </w:tcPr>
          <w:p w14:paraId="0D22F952" w14:textId="78649EB8" w:rsidR="00DD4BF9" w:rsidRDefault="00DD4BF9">
            <w:pPr>
              <w:rPr>
                <w:color w:val="000000"/>
              </w:rPr>
            </w:pPr>
          </w:p>
        </w:tc>
        <w:tc>
          <w:tcPr>
            <w:tcW w:w="5528" w:type="dxa"/>
            <w:gridSpan w:val="3"/>
            <w:tcMar>
              <w:top w:w="28" w:type="dxa"/>
              <w:left w:w="28" w:type="dxa"/>
              <w:bottom w:w="28" w:type="dxa"/>
              <w:right w:w="28" w:type="dxa"/>
            </w:tcMar>
            <w:vAlign w:val="center"/>
          </w:tcPr>
          <w:p w14:paraId="11C378A3" w14:textId="40903C43" w:rsidR="00DD4BF9" w:rsidRDefault="00DD4BF9">
            <w:pPr>
              <w:rPr>
                <w:color w:val="000000"/>
              </w:rPr>
            </w:pPr>
          </w:p>
        </w:tc>
      </w:tr>
      <w:tr w:rsidR="00DD4BF9" w14:paraId="4F62E501" w14:textId="77777777" w:rsidTr="007527CC">
        <w:trPr>
          <w:cantSplit/>
        </w:trPr>
        <w:tc>
          <w:tcPr>
            <w:tcW w:w="3269" w:type="dxa"/>
            <w:tcMar>
              <w:top w:w="28" w:type="dxa"/>
              <w:left w:w="28" w:type="dxa"/>
              <w:bottom w:w="28" w:type="dxa"/>
              <w:right w:w="28" w:type="dxa"/>
            </w:tcMar>
            <w:vAlign w:val="center"/>
          </w:tcPr>
          <w:p w14:paraId="45C2A0F9" w14:textId="400D0B2B" w:rsidR="00DD4BF9" w:rsidRDefault="00DD4BF9">
            <w:pPr>
              <w:rPr>
                <w:color w:val="000000"/>
              </w:rPr>
            </w:pPr>
          </w:p>
        </w:tc>
        <w:tc>
          <w:tcPr>
            <w:tcW w:w="283" w:type="dxa"/>
            <w:tcMar>
              <w:top w:w="28" w:type="dxa"/>
              <w:left w:w="28" w:type="dxa"/>
              <w:bottom w:w="28" w:type="dxa"/>
              <w:right w:w="28" w:type="dxa"/>
            </w:tcMar>
            <w:vAlign w:val="center"/>
          </w:tcPr>
          <w:p w14:paraId="56A6382A" w14:textId="37407D20" w:rsidR="00DD4BF9" w:rsidRDefault="00DD4BF9">
            <w:pPr>
              <w:rPr>
                <w:color w:val="000000"/>
              </w:rPr>
            </w:pPr>
          </w:p>
        </w:tc>
        <w:tc>
          <w:tcPr>
            <w:tcW w:w="5528" w:type="dxa"/>
            <w:gridSpan w:val="3"/>
            <w:tcMar>
              <w:top w:w="28" w:type="dxa"/>
              <w:left w:w="28" w:type="dxa"/>
              <w:bottom w:w="28" w:type="dxa"/>
              <w:right w:w="28" w:type="dxa"/>
            </w:tcMar>
            <w:vAlign w:val="center"/>
          </w:tcPr>
          <w:p w14:paraId="41C57694" w14:textId="2D30768B" w:rsidR="00DD4BF9" w:rsidRDefault="00DD4BF9">
            <w:pPr>
              <w:rPr>
                <w:color w:val="000000"/>
              </w:rPr>
            </w:pPr>
          </w:p>
        </w:tc>
      </w:tr>
      <w:tr w:rsidR="00DD4BF9" w14:paraId="0E4C644B" w14:textId="77777777" w:rsidTr="007527CC">
        <w:trPr>
          <w:cantSplit/>
        </w:trPr>
        <w:tc>
          <w:tcPr>
            <w:tcW w:w="3269" w:type="dxa"/>
            <w:tcMar>
              <w:top w:w="28" w:type="dxa"/>
              <w:left w:w="28" w:type="dxa"/>
              <w:bottom w:w="28" w:type="dxa"/>
              <w:right w:w="28" w:type="dxa"/>
            </w:tcMar>
            <w:vAlign w:val="center"/>
          </w:tcPr>
          <w:p w14:paraId="1FF83E04" w14:textId="38B2B301" w:rsidR="00DD4BF9" w:rsidRDefault="00DD4BF9">
            <w:pPr>
              <w:rPr>
                <w:color w:val="000000"/>
              </w:rPr>
            </w:pPr>
          </w:p>
        </w:tc>
        <w:tc>
          <w:tcPr>
            <w:tcW w:w="283" w:type="dxa"/>
            <w:tcMar>
              <w:top w:w="28" w:type="dxa"/>
              <w:left w:w="28" w:type="dxa"/>
              <w:bottom w:w="28" w:type="dxa"/>
              <w:right w:w="28" w:type="dxa"/>
            </w:tcMar>
            <w:vAlign w:val="center"/>
          </w:tcPr>
          <w:p w14:paraId="116FF373" w14:textId="6D71901E" w:rsidR="00DD4BF9" w:rsidRDefault="00DD4BF9">
            <w:pPr>
              <w:rPr>
                <w:color w:val="000000"/>
              </w:rPr>
            </w:pPr>
          </w:p>
        </w:tc>
        <w:tc>
          <w:tcPr>
            <w:tcW w:w="5528" w:type="dxa"/>
            <w:gridSpan w:val="3"/>
            <w:tcMar>
              <w:top w:w="28" w:type="dxa"/>
              <w:left w:w="28" w:type="dxa"/>
              <w:bottom w:w="28" w:type="dxa"/>
              <w:right w:w="28" w:type="dxa"/>
            </w:tcMar>
            <w:vAlign w:val="center"/>
          </w:tcPr>
          <w:p w14:paraId="0EDB4E02" w14:textId="4F724298" w:rsidR="00DD4BF9" w:rsidRDefault="00DD4BF9">
            <w:pPr>
              <w:rPr>
                <w:color w:val="000000"/>
              </w:rPr>
            </w:pPr>
          </w:p>
        </w:tc>
      </w:tr>
      <w:tr w:rsidR="00DD4BF9" w14:paraId="21F3C486" w14:textId="77777777" w:rsidTr="007527CC">
        <w:trPr>
          <w:cantSplit/>
        </w:trPr>
        <w:tc>
          <w:tcPr>
            <w:tcW w:w="3269" w:type="dxa"/>
            <w:tcMar>
              <w:top w:w="28" w:type="dxa"/>
              <w:left w:w="28" w:type="dxa"/>
              <w:bottom w:w="28" w:type="dxa"/>
              <w:right w:w="28" w:type="dxa"/>
            </w:tcMar>
            <w:vAlign w:val="center"/>
          </w:tcPr>
          <w:p w14:paraId="23B04240" w14:textId="391C1B12" w:rsidR="00DD4BF9" w:rsidRDefault="00DD4BF9">
            <w:pPr>
              <w:rPr>
                <w:color w:val="000000"/>
              </w:rPr>
            </w:pPr>
          </w:p>
        </w:tc>
        <w:tc>
          <w:tcPr>
            <w:tcW w:w="283" w:type="dxa"/>
            <w:tcMar>
              <w:top w:w="28" w:type="dxa"/>
              <w:left w:w="28" w:type="dxa"/>
              <w:bottom w:w="28" w:type="dxa"/>
              <w:right w:w="28" w:type="dxa"/>
            </w:tcMar>
            <w:vAlign w:val="center"/>
          </w:tcPr>
          <w:p w14:paraId="3BEA6326" w14:textId="5A603D4A" w:rsidR="00DD4BF9" w:rsidRDefault="00DD4BF9">
            <w:pPr>
              <w:rPr>
                <w:color w:val="000000"/>
              </w:rPr>
            </w:pPr>
          </w:p>
        </w:tc>
        <w:tc>
          <w:tcPr>
            <w:tcW w:w="5528" w:type="dxa"/>
            <w:gridSpan w:val="3"/>
            <w:tcMar>
              <w:top w:w="28" w:type="dxa"/>
              <w:left w:w="28" w:type="dxa"/>
              <w:bottom w:w="28" w:type="dxa"/>
              <w:right w:w="28" w:type="dxa"/>
            </w:tcMar>
            <w:vAlign w:val="center"/>
          </w:tcPr>
          <w:p w14:paraId="29EA70BD" w14:textId="3A89FA9D" w:rsidR="00DD4BF9" w:rsidRDefault="00DD4BF9">
            <w:pPr>
              <w:rPr>
                <w:color w:val="000000"/>
              </w:rPr>
            </w:pPr>
          </w:p>
        </w:tc>
      </w:tr>
      <w:tr w:rsidR="00DD4BF9" w14:paraId="7D159D1E" w14:textId="77777777" w:rsidTr="007527CC">
        <w:trPr>
          <w:cantSplit/>
        </w:trPr>
        <w:tc>
          <w:tcPr>
            <w:tcW w:w="3269" w:type="dxa"/>
            <w:tcBorders>
              <w:top w:val="nil"/>
              <w:left w:val="nil"/>
              <w:bottom w:val="nil"/>
              <w:right w:val="nil"/>
            </w:tcBorders>
            <w:tcMar>
              <w:top w:w="28" w:type="dxa"/>
              <w:left w:w="28" w:type="dxa"/>
              <w:bottom w:w="28" w:type="dxa"/>
              <w:right w:w="28" w:type="dxa"/>
            </w:tcMar>
            <w:vAlign w:val="center"/>
          </w:tcPr>
          <w:p w14:paraId="1FC7158F" w14:textId="02AAE7DE" w:rsidR="00DD4BF9" w:rsidRDefault="00DD4BF9">
            <w:pPr>
              <w:rPr>
                <w:color w:val="000000"/>
              </w:rPr>
            </w:pPr>
          </w:p>
        </w:tc>
        <w:tc>
          <w:tcPr>
            <w:tcW w:w="283" w:type="dxa"/>
            <w:tcBorders>
              <w:top w:val="nil"/>
              <w:left w:val="nil"/>
              <w:bottom w:val="nil"/>
              <w:right w:val="nil"/>
            </w:tcBorders>
            <w:tcMar>
              <w:top w:w="28" w:type="dxa"/>
              <w:left w:w="28" w:type="dxa"/>
              <w:bottom w:w="28" w:type="dxa"/>
              <w:right w:w="28" w:type="dxa"/>
            </w:tcMar>
            <w:vAlign w:val="center"/>
          </w:tcPr>
          <w:p w14:paraId="3392D05D" w14:textId="7ADCC628" w:rsidR="00DD4BF9" w:rsidRDefault="00DD4BF9">
            <w:pPr>
              <w:rPr>
                <w:color w:val="000000"/>
              </w:rPr>
            </w:pPr>
          </w:p>
        </w:tc>
        <w:tc>
          <w:tcPr>
            <w:tcW w:w="5528" w:type="dxa"/>
            <w:gridSpan w:val="3"/>
            <w:tcBorders>
              <w:top w:val="nil"/>
              <w:left w:val="nil"/>
              <w:bottom w:val="nil"/>
              <w:right w:val="nil"/>
            </w:tcBorders>
            <w:tcMar>
              <w:top w:w="28" w:type="dxa"/>
              <w:left w:w="28" w:type="dxa"/>
              <w:bottom w:w="28" w:type="dxa"/>
              <w:right w:w="28" w:type="dxa"/>
            </w:tcMar>
            <w:vAlign w:val="center"/>
          </w:tcPr>
          <w:p w14:paraId="22504938" w14:textId="06475D8E" w:rsidR="00DD4BF9" w:rsidRDefault="00DD4BF9">
            <w:pPr>
              <w:rPr>
                <w:color w:val="000000"/>
              </w:rPr>
            </w:pPr>
          </w:p>
        </w:tc>
      </w:tr>
      <w:tr w:rsidR="00DD4BF9" w14:paraId="1B620567" w14:textId="77777777" w:rsidTr="007527CC">
        <w:trPr>
          <w:cantSplit/>
        </w:trPr>
        <w:tc>
          <w:tcPr>
            <w:tcW w:w="3269" w:type="dxa"/>
            <w:tcBorders>
              <w:top w:val="nil"/>
              <w:left w:val="nil"/>
              <w:bottom w:val="nil"/>
              <w:right w:val="nil"/>
            </w:tcBorders>
            <w:tcMar>
              <w:top w:w="28" w:type="dxa"/>
              <w:left w:w="28" w:type="dxa"/>
              <w:bottom w:w="28" w:type="dxa"/>
              <w:right w:w="28" w:type="dxa"/>
            </w:tcMar>
            <w:vAlign w:val="center"/>
          </w:tcPr>
          <w:p w14:paraId="41397572" w14:textId="619748F3" w:rsidR="00DD4BF9" w:rsidRDefault="00DD4BF9">
            <w:pPr>
              <w:rPr>
                <w:color w:val="000000"/>
              </w:rPr>
            </w:pPr>
          </w:p>
        </w:tc>
        <w:tc>
          <w:tcPr>
            <w:tcW w:w="283" w:type="dxa"/>
            <w:tcBorders>
              <w:top w:val="nil"/>
              <w:left w:val="nil"/>
              <w:bottom w:val="nil"/>
              <w:right w:val="nil"/>
            </w:tcBorders>
            <w:tcMar>
              <w:top w:w="28" w:type="dxa"/>
              <w:left w:w="28" w:type="dxa"/>
              <w:bottom w:w="28" w:type="dxa"/>
              <w:right w:w="28" w:type="dxa"/>
            </w:tcMar>
            <w:vAlign w:val="center"/>
          </w:tcPr>
          <w:p w14:paraId="545B5F78" w14:textId="6B381555" w:rsidR="00DD4BF9" w:rsidRDefault="00DD4BF9">
            <w:pPr>
              <w:rPr>
                <w:color w:val="000000"/>
              </w:rPr>
            </w:pPr>
          </w:p>
        </w:tc>
        <w:tc>
          <w:tcPr>
            <w:tcW w:w="5528" w:type="dxa"/>
            <w:gridSpan w:val="3"/>
            <w:tcBorders>
              <w:top w:val="nil"/>
              <w:left w:val="nil"/>
              <w:bottom w:val="nil"/>
              <w:right w:val="nil"/>
            </w:tcBorders>
            <w:tcMar>
              <w:top w:w="28" w:type="dxa"/>
              <w:left w:w="28" w:type="dxa"/>
              <w:bottom w:w="28" w:type="dxa"/>
              <w:right w:w="28" w:type="dxa"/>
            </w:tcMar>
            <w:vAlign w:val="center"/>
          </w:tcPr>
          <w:p w14:paraId="506A5C41" w14:textId="718DE286" w:rsidR="00DD4BF9" w:rsidRDefault="00DD4BF9">
            <w:pPr>
              <w:rPr>
                <w:color w:val="000000"/>
              </w:rPr>
            </w:pPr>
          </w:p>
        </w:tc>
      </w:tr>
      <w:tr w:rsidR="00DD4BF9" w14:paraId="1F92ABFF" w14:textId="77777777" w:rsidTr="007527CC">
        <w:trPr>
          <w:cantSplit/>
        </w:trPr>
        <w:tc>
          <w:tcPr>
            <w:tcW w:w="3269" w:type="dxa"/>
            <w:tcBorders>
              <w:top w:val="nil"/>
              <w:left w:val="nil"/>
              <w:bottom w:val="nil"/>
              <w:right w:val="nil"/>
            </w:tcBorders>
            <w:tcMar>
              <w:top w:w="28" w:type="dxa"/>
              <w:left w:w="28" w:type="dxa"/>
              <w:bottom w:w="28" w:type="dxa"/>
              <w:right w:w="28" w:type="dxa"/>
            </w:tcMar>
            <w:vAlign w:val="center"/>
          </w:tcPr>
          <w:p w14:paraId="1A760774" w14:textId="53278AB8" w:rsidR="00DD4BF9" w:rsidRDefault="00DD4BF9">
            <w:pPr>
              <w:rPr>
                <w:color w:val="000000"/>
              </w:rPr>
            </w:pPr>
          </w:p>
        </w:tc>
        <w:tc>
          <w:tcPr>
            <w:tcW w:w="283" w:type="dxa"/>
            <w:tcBorders>
              <w:top w:val="nil"/>
              <w:left w:val="nil"/>
              <w:bottom w:val="nil"/>
              <w:right w:val="nil"/>
            </w:tcBorders>
            <w:tcMar>
              <w:top w:w="28" w:type="dxa"/>
              <w:left w:w="28" w:type="dxa"/>
              <w:bottom w:w="28" w:type="dxa"/>
              <w:right w:w="28" w:type="dxa"/>
            </w:tcMar>
            <w:vAlign w:val="center"/>
          </w:tcPr>
          <w:p w14:paraId="3D08A81C" w14:textId="57402711" w:rsidR="00DD4BF9" w:rsidRDefault="00DD4BF9">
            <w:pPr>
              <w:rPr>
                <w:color w:val="000000"/>
              </w:rPr>
            </w:pPr>
          </w:p>
        </w:tc>
        <w:tc>
          <w:tcPr>
            <w:tcW w:w="5528" w:type="dxa"/>
            <w:gridSpan w:val="3"/>
            <w:tcBorders>
              <w:top w:val="nil"/>
              <w:left w:val="nil"/>
              <w:bottom w:val="nil"/>
              <w:right w:val="nil"/>
            </w:tcBorders>
            <w:tcMar>
              <w:top w:w="28" w:type="dxa"/>
              <w:left w:w="28" w:type="dxa"/>
              <w:bottom w:w="28" w:type="dxa"/>
              <w:right w:w="28" w:type="dxa"/>
            </w:tcMar>
            <w:vAlign w:val="center"/>
          </w:tcPr>
          <w:p w14:paraId="10261224" w14:textId="03D681D9" w:rsidR="00DD4BF9" w:rsidRDefault="00DD4BF9">
            <w:pPr>
              <w:rPr>
                <w:color w:val="000000"/>
              </w:rPr>
            </w:pPr>
          </w:p>
        </w:tc>
      </w:tr>
      <w:tr w:rsidR="00DD4BF9" w14:paraId="125C2720" w14:textId="77777777" w:rsidTr="007527CC">
        <w:trPr>
          <w:cantSplit/>
        </w:trPr>
        <w:tc>
          <w:tcPr>
            <w:tcW w:w="3269" w:type="dxa"/>
            <w:tcMar>
              <w:top w:w="28" w:type="dxa"/>
              <w:left w:w="28" w:type="dxa"/>
              <w:bottom w:w="28" w:type="dxa"/>
              <w:right w:w="28" w:type="dxa"/>
            </w:tcMar>
            <w:vAlign w:val="center"/>
          </w:tcPr>
          <w:p w14:paraId="58DD22F6" w14:textId="007FDFA6" w:rsidR="00DD4BF9" w:rsidRDefault="00DD4BF9">
            <w:pPr>
              <w:rPr>
                <w:color w:val="000000"/>
              </w:rPr>
            </w:pPr>
          </w:p>
        </w:tc>
        <w:tc>
          <w:tcPr>
            <w:tcW w:w="283" w:type="dxa"/>
            <w:tcMar>
              <w:top w:w="28" w:type="dxa"/>
              <w:left w:w="28" w:type="dxa"/>
              <w:bottom w:w="28" w:type="dxa"/>
              <w:right w:w="28" w:type="dxa"/>
            </w:tcMar>
            <w:vAlign w:val="center"/>
          </w:tcPr>
          <w:p w14:paraId="36932297" w14:textId="6CD69E32" w:rsidR="00DD4BF9" w:rsidRDefault="00DD4BF9">
            <w:pPr>
              <w:rPr>
                <w:color w:val="000000"/>
              </w:rPr>
            </w:pPr>
          </w:p>
        </w:tc>
        <w:tc>
          <w:tcPr>
            <w:tcW w:w="5528" w:type="dxa"/>
            <w:gridSpan w:val="3"/>
            <w:tcMar>
              <w:top w:w="28" w:type="dxa"/>
              <w:left w:w="28" w:type="dxa"/>
              <w:bottom w:w="28" w:type="dxa"/>
              <w:right w:w="28" w:type="dxa"/>
            </w:tcMar>
            <w:vAlign w:val="center"/>
          </w:tcPr>
          <w:p w14:paraId="45A2D1EC" w14:textId="2F01A2FD" w:rsidR="00DD4BF9" w:rsidRDefault="00DD4BF9">
            <w:pPr>
              <w:rPr>
                <w:color w:val="000000"/>
              </w:rPr>
            </w:pPr>
          </w:p>
        </w:tc>
      </w:tr>
      <w:tr w:rsidR="00DD4BF9" w14:paraId="3584CA21" w14:textId="77777777" w:rsidTr="007527CC">
        <w:trPr>
          <w:cantSplit/>
        </w:trPr>
        <w:tc>
          <w:tcPr>
            <w:tcW w:w="3269" w:type="dxa"/>
            <w:tcMar>
              <w:top w:w="28" w:type="dxa"/>
              <w:left w:w="28" w:type="dxa"/>
              <w:bottom w:w="28" w:type="dxa"/>
              <w:right w:w="28" w:type="dxa"/>
            </w:tcMar>
            <w:vAlign w:val="center"/>
          </w:tcPr>
          <w:p w14:paraId="7455A8AD" w14:textId="14C87021" w:rsidR="00DD4BF9" w:rsidRDefault="00DD4BF9">
            <w:pPr>
              <w:rPr>
                <w:color w:val="000000"/>
              </w:rPr>
            </w:pPr>
          </w:p>
        </w:tc>
        <w:tc>
          <w:tcPr>
            <w:tcW w:w="283" w:type="dxa"/>
            <w:tcMar>
              <w:top w:w="28" w:type="dxa"/>
              <w:left w:w="28" w:type="dxa"/>
              <w:bottom w:w="28" w:type="dxa"/>
              <w:right w:w="28" w:type="dxa"/>
            </w:tcMar>
            <w:vAlign w:val="center"/>
          </w:tcPr>
          <w:p w14:paraId="1534DB94" w14:textId="3AA63192" w:rsidR="00DD4BF9" w:rsidRDefault="00DD4BF9">
            <w:pPr>
              <w:rPr>
                <w:color w:val="000000"/>
              </w:rPr>
            </w:pPr>
          </w:p>
        </w:tc>
        <w:tc>
          <w:tcPr>
            <w:tcW w:w="5528" w:type="dxa"/>
            <w:gridSpan w:val="3"/>
            <w:tcMar>
              <w:top w:w="28" w:type="dxa"/>
              <w:left w:w="28" w:type="dxa"/>
              <w:bottom w:w="28" w:type="dxa"/>
              <w:right w:w="28" w:type="dxa"/>
            </w:tcMar>
            <w:vAlign w:val="center"/>
          </w:tcPr>
          <w:p w14:paraId="27D87171" w14:textId="44B3A3F8" w:rsidR="00DD4BF9" w:rsidRDefault="00DD4BF9">
            <w:pPr>
              <w:rPr>
                <w:color w:val="000000"/>
              </w:rPr>
            </w:pPr>
          </w:p>
        </w:tc>
      </w:tr>
      <w:tr w:rsidR="00DD4BF9" w14:paraId="54AA60C5" w14:textId="77777777" w:rsidTr="007527CC">
        <w:trPr>
          <w:cantSplit/>
        </w:trPr>
        <w:tc>
          <w:tcPr>
            <w:tcW w:w="3269" w:type="dxa"/>
            <w:tcMar>
              <w:top w:w="28" w:type="dxa"/>
              <w:left w:w="28" w:type="dxa"/>
              <w:bottom w:w="28" w:type="dxa"/>
              <w:right w:w="28" w:type="dxa"/>
            </w:tcMar>
            <w:vAlign w:val="center"/>
          </w:tcPr>
          <w:p w14:paraId="424B11CE" w14:textId="162C147F" w:rsidR="00DD4BF9" w:rsidRDefault="00DD4BF9">
            <w:pPr>
              <w:rPr>
                <w:color w:val="000000"/>
              </w:rPr>
            </w:pPr>
          </w:p>
        </w:tc>
        <w:tc>
          <w:tcPr>
            <w:tcW w:w="283" w:type="dxa"/>
            <w:tcMar>
              <w:top w:w="28" w:type="dxa"/>
              <w:left w:w="28" w:type="dxa"/>
              <w:bottom w:w="28" w:type="dxa"/>
              <w:right w:w="28" w:type="dxa"/>
            </w:tcMar>
            <w:vAlign w:val="center"/>
          </w:tcPr>
          <w:p w14:paraId="54F6E00E" w14:textId="5D335AB7" w:rsidR="00DD4BF9" w:rsidRDefault="00DD4BF9">
            <w:pPr>
              <w:rPr>
                <w:color w:val="000000"/>
              </w:rPr>
            </w:pPr>
          </w:p>
        </w:tc>
        <w:tc>
          <w:tcPr>
            <w:tcW w:w="2572" w:type="dxa"/>
            <w:tcMar>
              <w:top w:w="28" w:type="dxa"/>
              <w:left w:w="28" w:type="dxa"/>
              <w:bottom w:w="28" w:type="dxa"/>
              <w:right w:w="28" w:type="dxa"/>
            </w:tcMar>
            <w:vAlign w:val="center"/>
          </w:tcPr>
          <w:p w14:paraId="1DFE5939" w14:textId="6C463A31" w:rsidR="00DD4BF9" w:rsidRDefault="00DD4BF9">
            <w:pPr>
              <w:pStyle w:val="NormalWeb"/>
              <w:overflowPunct w:val="0"/>
              <w:autoSpaceDE w:val="0"/>
              <w:autoSpaceDN w:val="0"/>
              <w:adjustRightInd w:val="0"/>
              <w:spacing w:before="0" w:beforeAutospacing="0" w:after="0" w:afterAutospacing="0"/>
              <w:textAlignment w:val="baseline"/>
              <w:rPr>
                <w:rFonts w:ascii="Arial" w:eastAsia="Times New Roman" w:hAnsi="Arial" w:cs="Arial"/>
                <w:lang w:val="sk-SK"/>
              </w:rPr>
            </w:pPr>
          </w:p>
        </w:tc>
        <w:tc>
          <w:tcPr>
            <w:tcW w:w="2956" w:type="dxa"/>
            <w:gridSpan w:val="2"/>
            <w:tcMar>
              <w:top w:w="28" w:type="dxa"/>
              <w:left w:w="28" w:type="dxa"/>
              <w:bottom w:w="28" w:type="dxa"/>
              <w:right w:w="28" w:type="dxa"/>
            </w:tcMar>
            <w:vAlign w:val="center"/>
          </w:tcPr>
          <w:p w14:paraId="41B194E8" w14:textId="68825D67" w:rsidR="00DD4BF9" w:rsidRDefault="00DD4BF9">
            <w:pPr>
              <w:rPr>
                <w:color w:val="000000"/>
              </w:rPr>
            </w:pPr>
          </w:p>
        </w:tc>
      </w:tr>
      <w:tr w:rsidR="00DD4BF9" w14:paraId="5808DB63" w14:textId="77777777" w:rsidTr="007527CC">
        <w:trPr>
          <w:cantSplit/>
        </w:trPr>
        <w:tc>
          <w:tcPr>
            <w:tcW w:w="3269" w:type="dxa"/>
            <w:tcMar>
              <w:top w:w="28" w:type="dxa"/>
              <w:left w:w="28" w:type="dxa"/>
              <w:bottom w:w="28" w:type="dxa"/>
              <w:right w:w="28" w:type="dxa"/>
            </w:tcMar>
            <w:vAlign w:val="center"/>
          </w:tcPr>
          <w:p w14:paraId="274F5343" w14:textId="77777777" w:rsidR="00DD4BF9" w:rsidRDefault="00DD4BF9">
            <w:pPr>
              <w:rPr>
                <w:color w:val="000000"/>
              </w:rPr>
            </w:pPr>
          </w:p>
        </w:tc>
        <w:tc>
          <w:tcPr>
            <w:tcW w:w="283" w:type="dxa"/>
            <w:tcMar>
              <w:top w:w="28" w:type="dxa"/>
              <w:left w:w="28" w:type="dxa"/>
              <w:bottom w:w="28" w:type="dxa"/>
              <w:right w:w="28" w:type="dxa"/>
            </w:tcMar>
            <w:vAlign w:val="center"/>
          </w:tcPr>
          <w:p w14:paraId="293A082F" w14:textId="77777777" w:rsidR="00DD4BF9" w:rsidRDefault="00DD4BF9">
            <w:pPr>
              <w:rPr>
                <w:color w:val="000000"/>
              </w:rPr>
            </w:pPr>
          </w:p>
        </w:tc>
        <w:tc>
          <w:tcPr>
            <w:tcW w:w="2572" w:type="dxa"/>
            <w:tcMar>
              <w:top w:w="28" w:type="dxa"/>
              <w:left w:w="28" w:type="dxa"/>
              <w:bottom w:w="28" w:type="dxa"/>
              <w:right w:w="28" w:type="dxa"/>
            </w:tcMar>
            <w:vAlign w:val="center"/>
          </w:tcPr>
          <w:p w14:paraId="3258BA8F" w14:textId="77777777" w:rsidR="00DD4BF9" w:rsidRDefault="00DD4BF9">
            <w:pPr>
              <w:rPr>
                <w:color w:val="000000"/>
              </w:rPr>
            </w:pPr>
          </w:p>
        </w:tc>
        <w:tc>
          <w:tcPr>
            <w:tcW w:w="2956" w:type="dxa"/>
            <w:gridSpan w:val="2"/>
            <w:tcMar>
              <w:top w:w="28" w:type="dxa"/>
              <w:left w:w="28" w:type="dxa"/>
              <w:bottom w:w="28" w:type="dxa"/>
              <w:right w:w="28" w:type="dxa"/>
            </w:tcMar>
            <w:vAlign w:val="center"/>
          </w:tcPr>
          <w:p w14:paraId="10F9BE5E" w14:textId="77777777" w:rsidR="00DD4BF9" w:rsidRDefault="00DD4BF9">
            <w:pPr>
              <w:rPr>
                <w:color w:val="000000"/>
              </w:rPr>
            </w:pPr>
          </w:p>
        </w:tc>
      </w:tr>
      <w:tr w:rsidR="00DD4BF9" w14:paraId="5FB34541" w14:textId="77777777" w:rsidTr="007527CC">
        <w:trPr>
          <w:cantSplit/>
        </w:trPr>
        <w:tc>
          <w:tcPr>
            <w:tcW w:w="3269" w:type="dxa"/>
            <w:tcMar>
              <w:top w:w="28" w:type="dxa"/>
              <w:left w:w="28" w:type="dxa"/>
              <w:bottom w:w="28" w:type="dxa"/>
              <w:right w:w="28" w:type="dxa"/>
            </w:tcMar>
            <w:vAlign w:val="center"/>
          </w:tcPr>
          <w:p w14:paraId="66D54A7E" w14:textId="77777777" w:rsidR="00DD4BF9" w:rsidRDefault="00DD4BF9">
            <w:pPr>
              <w:rPr>
                <w:color w:val="000000"/>
              </w:rPr>
            </w:pPr>
          </w:p>
        </w:tc>
        <w:tc>
          <w:tcPr>
            <w:tcW w:w="283" w:type="dxa"/>
            <w:tcMar>
              <w:top w:w="28" w:type="dxa"/>
              <w:left w:w="28" w:type="dxa"/>
              <w:bottom w:w="28" w:type="dxa"/>
              <w:right w:w="28" w:type="dxa"/>
            </w:tcMar>
            <w:vAlign w:val="center"/>
          </w:tcPr>
          <w:p w14:paraId="1F97A256" w14:textId="77777777" w:rsidR="00DD4BF9" w:rsidRDefault="00DD4BF9">
            <w:pPr>
              <w:rPr>
                <w:color w:val="000000"/>
              </w:rPr>
            </w:pPr>
          </w:p>
        </w:tc>
        <w:tc>
          <w:tcPr>
            <w:tcW w:w="5528" w:type="dxa"/>
            <w:gridSpan w:val="3"/>
            <w:tcMar>
              <w:top w:w="28" w:type="dxa"/>
              <w:left w:w="28" w:type="dxa"/>
              <w:bottom w:w="28" w:type="dxa"/>
              <w:right w:w="28" w:type="dxa"/>
            </w:tcMar>
            <w:vAlign w:val="center"/>
          </w:tcPr>
          <w:p w14:paraId="173B7990" w14:textId="77777777" w:rsidR="00DD4BF9" w:rsidRDefault="00DD4BF9">
            <w:pPr>
              <w:rPr>
                <w:color w:val="000000"/>
              </w:rPr>
            </w:pPr>
          </w:p>
        </w:tc>
      </w:tr>
      <w:tr w:rsidR="00DD4BF9" w14:paraId="3A63060D" w14:textId="77777777" w:rsidTr="007527CC">
        <w:trPr>
          <w:cantSplit/>
          <w:trHeight w:val="646"/>
        </w:trPr>
        <w:tc>
          <w:tcPr>
            <w:tcW w:w="3269" w:type="dxa"/>
            <w:tcMar>
              <w:top w:w="28" w:type="dxa"/>
              <w:left w:w="28" w:type="dxa"/>
              <w:bottom w:w="28" w:type="dxa"/>
              <w:right w:w="28" w:type="dxa"/>
            </w:tcMar>
            <w:vAlign w:val="center"/>
          </w:tcPr>
          <w:p w14:paraId="7B74B470" w14:textId="6D44DCCC" w:rsidR="00DD4BF9" w:rsidRDefault="00DD4BF9">
            <w:pPr>
              <w:rPr>
                <w:color w:val="000000"/>
              </w:rPr>
            </w:pPr>
            <w:r>
              <w:rPr>
                <w:color w:val="000000"/>
              </w:rPr>
              <w:t xml:space="preserve">za </w:t>
            </w:r>
            <w:r w:rsidR="007527CC">
              <w:rPr>
                <w:color w:val="000000"/>
              </w:rPr>
              <w:t>dodávateľa</w:t>
            </w:r>
          </w:p>
        </w:tc>
        <w:tc>
          <w:tcPr>
            <w:tcW w:w="283" w:type="dxa"/>
            <w:tcMar>
              <w:top w:w="28" w:type="dxa"/>
              <w:left w:w="28" w:type="dxa"/>
              <w:bottom w:w="28" w:type="dxa"/>
              <w:right w:w="28" w:type="dxa"/>
            </w:tcMar>
            <w:vAlign w:val="center"/>
          </w:tcPr>
          <w:p w14:paraId="473B271F" w14:textId="77777777" w:rsidR="00DD4BF9" w:rsidRDefault="00DD4BF9">
            <w:pPr>
              <w:rPr>
                <w:color w:val="000000"/>
              </w:rPr>
            </w:pPr>
          </w:p>
        </w:tc>
        <w:tc>
          <w:tcPr>
            <w:tcW w:w="5528" w:type="dxa"/>
            <w:gridSpan w:val="3"/>
            <w:tcMar>
              <w:top w:w="28" w:type="dxa"/>
              <w:left w:w="28" w:type="dxa"/>
              <w:bottom w:w="28" w:type="dxa"/>
              <w:right w:w="28" w:type="dxa"/>
            </w:tcMar>
            <w:vAlign w:val="center"/>
          </w:tcPr>
          <w:p w14:paraId="4358A29C" w14:textId="77777777" w:rsidR="00DD4BF9" w:rsidRDefault="00DD4BF9">
            <w:pPr>
              <w:rPr>
                <w:color w:val="000000"/>
              </w:rPr>
            </w:pPr>
          </w:p>
        </w:tc>
      </w:tr>
      <w:tr w:rsidR="00DD4BF9" w14:paraId="39A0BEC6" w14:textId="77777777" w:rsidTr="007527CC">
        <w:trPr>
          <w:cantSplit/>
        </w:trPr>
        <w:tc>
          <w:tcPr>
            <w:tcW w:w="3269" w:type="dxa"/>
            <w:tcMar>
              <w:top w:w="28" w:type="dxa"/>
              <w:left w:w="28" w:type="dxa"/>
              <w:bottom w:w="28" w:type="dxa"/>
              <w:right w:w="28" w:type="dxa"/>
            </w:tcMar>
            <w:vAlign w:val="center"/>
          </w:tcPr>
          <w:p w14:paraId="03EBF03A" w14:textId="77777777" w:rsidR="00DD4BF9" w:rsidRDefault="00DD4BF9">
            <w:pPr>
              <w:pStyle w:val="NoteHeading"/>
              <w:rPr>
                <w:color w:val="000000"/>
              </w:rPr>
            </w:pPr>
            <w:r>
              <w:rPr>
                <w:color w:val="000000"/>
              </w:rPr>
              <w:t>Vypracoval</w:t>
            </w:r>
          </w:p>
        </w:tc>
        <w:tc>
          <w:tcPr>
            <w:tcW w:w="283" w:type="dxa"/>
            <w:tcMar>
              <w:top w:w="28" w:type="dxa"/>
              <w:left w:w="28" w:type="dxa"/>
              <w:bottom w:w="28" w:type="dxa"/>
              <w:right w:w="28" w:type="dxa"/>
            </w:tcMar>
            <w:vAlign w:val="center"/>
          </w:tcPr>
          <w:p w14:paraId="0D6B89D6" w14:textId="77777777" w:rsidR="00DD4BF9" w:rsidRDefault="00DD4BF9">
            <w:pPr>
              <w:rPr>
                <w:color w:val="000000"/>
              </w:rPr>
            </w:pPr>
            <w:r>
              <w:rPr>
                <w:color w:val="000000"/>
              </w:rPr>
              <w:t>:</w:t>
            </w:r>
          </w:p>
        </w:tc>
        <w:tc>
          <w:tcPr>
            <w:tcW w:w="2693" w:type="dxa"/>
            <w:gridSpan w:val="2"/>
            <w:tcMar>
              <w:top w:w="28" w:type="dxa"/>
              <w:left w:w="28" w:type="dxa"/>
              <w:bottom w:w="28" w:type="dxa"/>
              <w:right w:w="28" w:type="dxa"/>
            </w:tcMar>
            <w:vAlign w:val="center"/>
          </w:tcPr>
          <w:p w14:paraId="4316646E" w14:textId="77777777" w:rsidR="00DD4BF9" w:rsidRDefault="00DD4BF9">
            <w:pPr>
              <w:rPr>
                <w:color w:val="000000"/>
              </w:rPr>
            </w:pPr>
            <w:r>
              <w:rPr>
                <w:color w:val="000000"/>
              </w:rPr>
              <w:t>......................................</w:t>
            </w:r>
          </w:p>
        </w:tc>
        <w:tc>
          <w:tcPr>
            <w:tcW w:w="2835" w:type="dxa"/>
            <w:tcMar>
              <w:top w:w="28" w:type="dxa"/>
              <w:left w:w="28" w:type="dxa"/>
              <w:bottom w:w="28" w:type="dxa"/>
              <w:right w:w="28" w:type="dxa"/>
            </w:tcMar>
            <w:vAlign w:val="center"/>
          </w:tcPr>
          <w:p w14:paraId="4D17B57D" w14:textId="77777777" w:rsidR="00DD4BF9" w:rsidRDefault="00DD4BF9">
            <w:pPr>
              <w:rPr>
                <w:iCs/>
                <w:color w:val="000000"/>
              </w:rPr>
            </w:pPr>
            <w:r>
              <w:rPr>
                <w:iCs/>
                <w:color w:val="000000"/>
              </w:rPr>
              <w:t>Administrátor projektu</w:t>
            </w:r>
          </w:p>
          <w:p w14:paraId="219A5AF9" w14:textId="77777777" w:rsidR="00DD4BF9" w:rsidRDefault="00DD4BF9">
            <w:pPr>
              <w:rPr>
                <w:color w:val="000000"/>
              </w:rPr>
            </w:pPr>
            <w:r>
              <w:rPr>
                <w:color w:val="000000"/>
              </w:rPr>
              <w:t>Dátum:  ............................</w:t>
            </w:r>
          </w:p>
        </w:tc>
      </w:tr>
      <w:tr w:rsidR="00DD4BF9" w14:paraId="508F9EA8" w14:textId="77777777" w:rsidTr="007527CC">
        <w:trPr>
          <w:cantSplit/>
        </w:trPr>
        <w:tc>
          <w:tcPr>
            <w:tcW w:w="3269" w:type="dxa"/>
            <w:tcMar>
              <w:top w:w="28" w:type="dxa"/>
              <w:left w:w="28" w:type="dxa"/>
              <w:bottom w:w="28" w:type="dxa"/>
              <w:right w:w="28" w:type="dxa"/>
            </w:tcMar>
            <w:vAlign w:val="center"/>
          </w:tcPr>
          <w:p w14:paraId="13EC70DD" w14:textId="77777777" w:rsidR="00DD4BF9" w:rsidRDefault="00DD4BF9">
            <w:pPr>
              <w:rPr>
                <w:color w:val="000000"/>
              </w:rPr>
            </w:pPr>
          </w:p>
        </w:tc>
        <w:tc>
          <w:tcPr>
            <w:tcW w:w="283" w:type="dxa"/>
            <w:tcMar>
              <w:top w:w="28" w:type="dxa"/>
              <w:left w:w="28" w:type="dxa"/>
              <w:bottom w:w="28" w:type="dxa"/>
              <w:right w:w="28" w:type="dxa"/>
            </w:tcMar>
            <w:vAlign w:val="center"/>
          </w:tcPr>
          <w:p w14:paraId="70B29A56" w14:textId="77777777" w:rsidR="00DD4BF9" w:rsidRDefault="00DD4BF9">
            <w:pPr>
              <w:rPr>
                <w:color w:val="000000"/>
              </w:rPr>
            </w:pPr>
          </w:p>
        </w:tc>
        <w:tc>
          <w:tcPr>
            <w:tcW w:w="2693" w:type="dxa"/>
            <w:gridSpan w:val="2"/>
            <w:tcMar>
              <w:top w:w="28" w:type="dxa"/>
              <w:left w:w="28" w:type="dxa"/>
              <w:bottom w:w="28" w:type="dxa"/>
              <w:right w:w="28" w:type="dxa"/>
            </w:tcMar>
            <w:vAlign w:val="center"/>
          </w:tcPr>
          <w:p w14:paraId="0ED7BD19" w14:textId="77777777" w:rsidR="00DD4BF9" w:rsidRDefault="00DD4BF9">
            <w:pPr>
              <w:rPr>
                <w:color w:val="000000"/>
              </w:rPr>
            </w:pPr>
          </w:p>
        </w:tc>
        <w:tc>
          <w:tcPr>
            <w:tcW w:w="2835" w:type="dxa"/>
            <w:tcMar>
              <w:top w:w="28" w:type="dxa"/>
              <w:left w:w="28" w:type="dxa"/>
              <w:bottom w:w="28" w:type="dxa"/>
              <w:right w:w="28" w:type="dxa"/>
            </w:tcMar>
            <w:vAlign w:val="center"/>
          </w:tcPr>
          <w:p w14:paraId="057E1245" w14:textId="77777777" w:rsidR="00DD4BF9" w:rsidRDefault="00DD4BF9">
            <w:pPr>
              <w:rPr>
                <w:color w:val="000000"/>
              </w:rPr>
            </w:pPr>
          </w:p>
        </w:tc>
      </w:tr>
      <w:tr w:rsidR="00DD4BF9" w14:paraId="52C5D60F" w14:textId="77777777" w:rsidTr="007527CC">
        <w:trPr>
          <w:cantSplit/>
        </w:trPr>
        <w:tc>
          <w:tcPr>
            <w:tcW w:w="3269" w:type="dxa"/>
            <w:tcMar>
              <w:top w:w="28" w:type="dxa"/>
              <w:left w:w="28" w:type="dxa"/>
              <w:bottom w:w="28" w:type="dxa"/>
              <w:right w:w="28" w:type="dxa"/>
            </w:tcMar>
            <w:vAlign w:val="center"/>
          </w:tcPr>
          <w:p w14:paraId="30C678B6" w14:textId="77777777" w:rsidR="00DD4BF9" w:rsidRDefault="00DD4BF9">
            <w:pPr>
              <w:rPr>
                <w:color w:val="000000"/>
              </w:rPr>
            </w:pPr>
            <w:r>
              <w:rPr>
                <w:color w:val="000000"/>
              </w:rPr>
              <w:t>za Národnú banku Slovenska</w:t>
            </w:r>
          </w:p>
        </w:tc>
        <w:tc>
          <w:tcPr>
            <w:tcW w:w="283" w:type="dxa"/>
            <w:tcMar>
              <w:top w:w="28" w:type="dxa"/>
              <w:left w:w="28" w:type="dxa"/>
              <w:bottom w:w="28" w:type="dxa"/>
              <w:right w:w="28" w:type="dxa"/>
            </w:tcMar>
            <w:vAlign w:val="center"/>
          </w:tcPr>
          <w:p w14:paraId="4911A440" w14:textId="77777777" w:rsidR="00DD4BF9" w:rsidRDefault="00DD4BF9">
            <w:pPr>
              <w:rPr>
                <w:color w:val="000000"/>
              </w:rPr>
            </w:pPr>
          </w:p>
        </w:tc>
        <w:tc>
          <w:tcPr>
            <w:tcW w:w="2693" w:type="dxa"/>
            <w:gridSpan w:val="2"/>
            <w:tcMar>
              <w:top w:w="28" w:type="dxa"/>
              <w:left w:w="28" w:type="dxa"/>
              <w:bottom w:w="28" w:type="dxa"/>
              <w:right w:w="28" w:type="dxa"/>
            </w:tcMar>
            <w:vAlign w:val="center"/>
          </w:tcPr>
          <w:p w14:paraId="44D705B0" w14:textId="77777777" w:rsidR="00DD4BF9" w:rsidRDefault="00DD4BF9">
            <w:pPr>
              <w:rPr>
                <w:color w:val="000000"/>
              </w:rPr>
            </w:pPr>
          </w:p>
        </w:tc>
        <w:tc>
          <w:tcPr>
            <w:tcW w:w="2835" w:type="dxa"/>
            <w:tcMar>
              <w:top w:w="28" w:type="dxa"/>
              <w:left w:w="28" w:type="dxa"/>
              <w:bottom w:w="28" w:type="dxa"/>
              <w:right w:w="28" w:type="dxa"/>
            </w:tcMar>
            <w:vAlign w:val="center"/>
          </w:tcPr>
          <w:p w14:paraId="080213FF" w14:textId="77777777" w:rsidR="00DD4BF9" w:rsidRDefault="00DD4BF9">
            <w:pPr>
              <w:rPr>
                <w:color w:val="000000"/>
              </w:rPr>
            </w:pPr>
          </w:p>
        </w:tc>
      </w:tr>
      <w:tr w:rsidR="00DD4BF9" w14:paraId="3D3CDCC9" w14:textId="77777777" w:rsidTr="007527CC">
        <w:trPr>
          <w:cantSplit/>
        </w:trPr>
        <w:tc>
          <w:tcPr>
            <w:tcW w:w="3269" w:type="dxa"/>
            <w:tcMar>
              <w:top w:w="28" w:type="dxa"/>
              <w:left w:w="28" w:type="dxa"/>
              <w:bottom w:w="28" w:type="dxa"/>
              <w:right w:w="28" w:type="dxa"/>
            </w:tcMar>
            <w:vAlign w:val="center"/>
          </w:tcPr>
          <w:p w14:paraId="0AB1CEAD" w14:textId="77777777" w:rsidR="00DD4BF9" w:rsidRDefault="00DD4BF9">
            <w:pPr>
              <w:rPr>
                <w:color w:val="000000"/>
              </w:rPr>
            </w:pPr>
            <w:r>
              <w:rPr>
                <w:color w:val="000000"/>
              </w:rPr>
              <w:t>Prevzal</w:t>
            </w:r>
          </w:p>
        </w:tc>
        <w:tc>
          <w:tcPr>
            <w:tcW w:w="283" w:type="dxa"/>
            <w:tcMar>
              <w:top w:w="28" w:type="dxa"/>
              <w:left w:w="28" w:type="dxa"/>
              <w:bottom w:w="28" w:type="dxa"/>
              <w:right w:w="28" w:type="dxa"/>
            </w:tcMar>
            <w:vAlign w:val="center"/>
          </w:tcPr>
          <w:p w14:paraId="6252726D" w14:textId="77777777" w:rsidR="00DD4BF9" w:rsidRDefault="00DD4BF9">
            <w:pPr>
              <w:rPr>
                <w:color w:val="000000"/>
              </w:rPr>
            </w:pPr>
            <w:r>
              <w:rPr>
                <w:color w:val="000000"/>
              </w:rPr>
              <w:t>:</w:t>
            </w:r>
          </w:p>
        </w:tc>
        <w:tc>
          <w:tcPr>
            <w:tcW w:w="2693" w:type="dxa"/>
            <w:gridSpan w:val="2"/>
            <w:tcMar>
              <w:top w:w="28" w:type="dxa"/>
              <w:left w:w="28" w:type="dxa"/>
              <w:bottom w:w="28" w:type="dxa"/>
              <w:right w:w="28" w:type="dxa"/>
            </w:tcMar>
            <w:vAlign w:val="center"/>
          </w:tcPr>
          <w:p w14:paraId="6A8E38BA" w14:textId="77777777" w:rsidR="00DD4BF9" w:rsidRDefault="00DD4BF9">
            <w:pPr>
              <w:rPr>
                <w:color w:val="000000"/>
              </w:rPr>
            </w:pPr>
            <w:r>
              <w:rPr>
                <w:color w:val="000000"/>
              </w:rPr>
              <w:t>......................................</w:t>
            </w:r>
          </w:p>
        </w:tc>
        <w:tc>
          <w:tcPr>
            <w:tcW w:w="2835" w:type="dxa"/>
            <w:tcMar>
              <w:top w:w="28" w:type="dxa"/>
              <w:left w:w="28" w:type="dxa"/>
              <w:bottom w:w="28" w:type="dxa"/>
              <w:right w:w="28" w:type="dxa"/>
            </w:tcMar>
            <w:vAlign w:val="center"/>
          </w:tcPr>
          <w:p w14:paraId="6D2318AD" w14:textId="72C547C6" w:rsidR="00DD4BF9" w:rsidRDefault="00DD4BF9">
            <w:pPr>
              <w:rPr>
                <w:iCs/>
                <w:color w:val="000000"/>
              </w:rPr>
            </w:pPr>
            <w:r>
              <w:rPr>
                <w:iCs/>
                <w:color w:val="000000"/>
              </w:rPr>
              <w:t xml:space="preserve">Vedúci </w:t>
            </w:r>
            <w:r w:rsidR="007527CC">
              <w:rPr>
                <w:iCs/>
                <w:color w:val="000000"/>
              </w:rPr>
              <w:t>akceptačného tímu</w:t>
            </w:r>
          </w:p>
          <w:p w14:paraId="76768E45" w14:textId="77777777" w:rsidR="00DD4BF9" w:rsidRDefault="00DD4BF9">
            <w:pPr>
              <w:rPr>
                <w:color w:val="000000"/>
              </w:rPr>
            </w:pPr>
            <w:r>
              <w:rPr>
                <w:color w:val="000000"/>
              </w:rPr>
              <w:t>Dátum:  ............................</w:t>
            </w:r>
          </w:p>
        </w:tc>
      </w:tr>
    </w:tbl>
    <w:p w14:paraId="62EEDE43" w14:textId="77777777" w:rsidR="00DD4BF9" w:rsidRDefault="00DD4BF9">
      <w:pPr>
        <w:pStyle w:val="NormalWeb"/>
        <w:overflowPunct w:val="0"/>
        <w:autoSpaceDE w:val="0"/>
        <w:autoSpaceDN w:val="0"/>
        <w:adjustRightInd w:val="0"/>
        <w:spacing w:before="0" w:beforeAutospacing="0" w:after="0" w:afterAutospacing="0"/>
        <w:textAlignment w:val="baseline"/>
        <w:rPr>
          <w:rFonts w:ascii="Arial" w:eastAsia="Times New Roman" w:hAnsi="Arial" w:cs="Arial"/>
          <w:lang w:val="sk-SK"/>
        </w:rPr>
      </w:pPr>
    </w:p>
    <w:p w14:paraId="00D1A8FB" w14:textId="77777777" w:rsidR="00DD4BF9" w:rsidRDefault="00DD4BF9">
      <w:pPr>
        <w:jc w:val="center"/>
        <w:rPr>
          <w:b/>
          <w:sz w:val="28"/>
          <w:szCs w:val="28"/>
          <w:lang w:val="en-US"/>
        </w:rPr>
      </w:pPr>
      <w:r>
        <w:br w:type="page"/>
      </w:r>
      <w:r>
        <w:rPr>
          <w:b/>
          <w:sz w:val="28"/>
          <w:szCs w:val="28"/>
          <w:lang w:val="en-US"/>
        </w:rPr>
        <w:lastRenderedPageBreak/>
        <w:t xml:space="preserve"> </w:t>
      </w:r>
    </w:p>
    <w:p w14:paraId="064C433C" w14:textId="2FAF4D51" w:rsidR="00DD4BF9" w:rsidRDefault="00DD4BF9">
      <w:pPr>
        <w:jc w:val="center"/>
        <w:rPr>
          <w:b/>
          <w:sz w:val="28"/>
          <w:szCs w:val="28"/>
          <w:lang w:val="en-US"/>
        </w:rPr>
      </w:pPr>
      <w:proofErr w:type="spellStart"/>
      <w:r>
        <w:rPr>
          <w:b/>
          <w:sz w:val="28"/>
          <w:szCs w:val="28"/>
          <w:lang w:val="en-US"/>
        </w:rPr>
        <w:t>Testov</w:t>
      </w:r>
      <w:r w:rsidR="002A29CB">
        <w:rPr>
          <w:b/>
          <w:sz w:val="28"/>
          <w:szCs w:val="28"/>
          <w:lang w:val="en-US"/>
        </w:rPr>
        <w:t>ací</w:t>
      </w:r>
      <w:proofErr w:type="spellEnd"/>
      <w:r w:rsidR="00666ED4">
        <w:rPr>
          <w:b/>
          <w:sz w:val="28"/>
          <w:szCs w:val="28"/>
          <w:lang w:val="en-US"/>
        </w:rPr>
        <w:t xml:space="preserve"> </w:t>
      </w:r>
      <w:proofErr w:type="spellStart"/>
      <w:r w:rsidR="00666ED4">
        <w:rPr>
          <w:b/>
          <w:sz w:val="28"/>
          <w:szCs w:val="28"/>
          <w:lang w:val="en-US"/>
        </w:rPr>
        <w:t>deň</w:t>
      </w:r>
      <w:proofErr w:type="spellEnd"/>
      <w:r w:rsidR="00666ED4">
        <w:rPr>
          <w:b/>
          <w:sz w:val="28"/>
          <w:szCs w:val="28"/>
          <w:lang w:val="en-US"/>
        </w:rPr>
        <w:t xml:space="preserve">: </w:t>
      </w:r>
      <w:r w:rsidR="007527CC">
        <w:rPr>
          <w:b/>
          <w:sz w:val="28"/>
          <w:szCs w:val="28"/>
          <w:lang w:val="en-US"/>
        </w:rPr>
        <w:t>………</w:t>
      </w:r>
      <w:proofErr w:type="gramStart"/>
      <w:r w:rsidR="007527CC">
        <w:rPr>
          <w:b/>
          <w:sz w:val="28"/>
          <w:szCs w:val="28"/>
          <w:lang w:val="en-US"/>
        </w:rPr>
        <w:t>…..</w:t>
      </w:r>
      <w:proofErr w:type="gramEnd"/>
    </w:p>
    <w:p w14:paraId="36BC020E" w14:textId="77777777" w:rsidR="00DD4BF9" w:rsidRDefault="00DD4BF9">
      <w:pPr>
        <w:jc w:val="center"/>
        <w:rPr>
          <w:b/>
          <w:sz w:val="28"/>
          <w:szCs w:val="28"/>
          <w:lang w:val="en-US"/>
        </w:rPr>
      </w:pPr>
    </w:p>
    <w:p w14:paraId="65A7AD55" w14:textId="77777777" w:rsidR="00DD4BF9" w:rsidRDefault="00DD4BF9">
      <w:pPr>
        <w:rPr>
          <w:iCs/>
          <w:color w:val="000000"/>
        </w:rPr>
      </w:pPr>
    </w:p>
    <w:p w14:paraId="6CB17316" w14:textId="77777777" w:rsidR="00DD4BF9" w:rsidRDefault="00DD4BF9">
      <w:pPr>
        <w:jc w:val="center"/>
        <w:rPr>
          <w:b/>
        </w:rPr>
      </w:pPr>
      <w:proofErr w:type="spellStart"/>
      <w:r>
        <w:rPr>
          <w:b/>
          <w:lang w:val="en-US"/>
        </w:rPr>
        <w:t>Vyhodnotenie</w:t>
      </w:r>
      <w:proofErr w:type="spellEnd"/>
      <w:r>
        <w:rPr>
          <w:b/>
          <w:lang w:val="en-US"/>
        </w:rPr>
        <w:t xml:space="preserve"> </w:t>
      </w:r>
      <w:proofErr w:type="spellStart"/>
      <w:r>
        <w:rPr>
          <w:b/>
          <w:lang w:val="en-US"/>
        </w:rPr>
        <w:t>overenia</w:t>
      </w:r>
      <w:proofErr w:type="spellEnd"/>
      <w:r>
        <w:rPr>
          <w:b/>
          <w:lang w:val="en-US"/>
        </w:rPr>
        <w:t xml:space="preserve"> </w:t>
      </w:r>
      <w:proofErr w:type="spellStart"/>
      <w:r>
        <w:rPr>
          <w:b/>
          <w:lang w:val="en-US"/>
        </w:rPr>
        <w:t>sk</w:t>
      </w:r>
      <w:r>
        <w:rPr>
          <w:b/>
        </w:rPr>
        <w:t>úšobných</w:t>
      </w:r>
      <w:proofErr w:type="spellEnd"/>
      <w:r>
        <w:rPr>
          <w:b/>
        </w:rPr>
        <w:t xml:space="preserve"> prípadov</w:t>
      </w:r>
    </w:p>
    <w:p w14:paraId="6E9911B2" w14:textId="77777777" w:rsidR="00DD4BF9" w:rsidRDefault="00DD4BF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370"/>
        <w:gridCol w:w="1627"/>
        <w:gridCol w:w="1761"/>
        <w:gridCol w:w="1248"/>
      </w:tblGrid>
      <w:tr w:rsidR="00DD4BF9" w14:paraId="6CB2B148" w14:textId="77777777">
        <w:trPr>
          <w:jc w:val="center"/>
        </w:trPr>
        <w:tc>
          <w:tcPr>
            <w:tcW w:w="1620" w:type="dxa"/>
          </w:tcPr>
          <w:p w14:paraId="0148B980" w14:textId="77777777" w:rsidR="00DD4BF9" w:rsidRDefault="00DD4BF9">
            <w:pPr>
              <w:pStyle w:val="TableText"/>
              <w:rPr>
                <w:sz w:val="22"/>
                <w:szCs w:val="22"/>
              </w:rPr>
            </w:pPr>
          </w:p>
        </w:tc>
        <w:tc>
          <w:tcPr>
            <w:tcW w:w="6006" w:type="dxa"/>
            <w:gridSpan w:val="4"/>
          </w:tcPr>
          <w:p w14:paraId="5E012343" w14:textId="77777777" w:rsidR="00DD4BF9" w:rsidRDefault="00DD4BF9">
            <w:pPr>
              <w:pStyle w:val="TableText"/>
              <w:jc w:val="center"/>
              <w:rPr>
                <w:b/>
                <w:bCs/>
                <w:iCs/>
                <w:color w:val="000000"/>
                <w:sz w:val="22"/>
                <w:szCs w:val="22"/>
              </w:rPr>
            </w:pPr>
            <w:r>
              <w:rPr>
                <w:b/>
                <w:bCs/>
                <w:iCs/>
                <w:color w:val="000000"/>
                <w:sz w:val="22"/>
                <w:szCs w:val="22"/>
              </w:rPr>
              <w:t>Počet skúšobných prípadov</w:t>
            </w:r>
          </w:p>
        </w:tc>
      </w:tr>
      <w:tr w:rsidR="00DD4BF9" w14:paraId="5588A8BA" w14:textId="77777777">
        <w:trPr>
          <w:jc w:val="center"/>
        </w:trPr>
        <w:tc>
          <w:tcPr>
            <w:tcW w:w="1620" w:type="dxa"/>
          </w:tcPr>
          <w:p w14:paraId="1E480AB3" w14:textId="77777777" w:rsidR="00DD4BF9" w:rsidRDefault="00DD4BF9">
            <w:pPr>
              <w:pStyle w:val="TableText"/>
              <w:rPr>
                <w:sz w:val="22"/>
                <w:szCs w:val="22"/>
              </w:rPr>
            </w:pPr>
            <w:r>
              <w:rPr>
                <w:b/>
                <w:bCs/>
                <w:iCs/>
                <w:color w:val="000000"/>
                <w:sz w:val="22"/>
                <w:szCs w:val="22"/>
              </w:rPr>
              <w:t>Oblasť</w:t>
            </w:r>
          </w:p>
        </w:tc>
        <w:tc>
          <w:tcPr>
            <w:tcW w:w="1370" w:type="dxa"/>
          </w:tcPr>
          <w:p w14:paraId="4CCF2C19" w14:textId="77777777" w:rsidR="00DD4BF9" w:rsidRDefault="00DD4BF9">
            <w:pPr>
              <w:pStyle w:val="TableText"/>
              <w:rPr>
                <w:sz w:val="22"/>
                <w:szCs w:val="22"/>
              </w:rPr>
            </w:pPr>
            <w:r>
              <w:rPr>
                <w:b/>
                <w:bCs/>
                <w:iCs/>
                <w:color w:val="000000"/>
                <w:sz w:val="22"/>
                <w:szCs w:val="22"/>
              </w:rPr>
              <w:t>Úspešné</w:t>
            </w:r>
          </w:p>
        </w:tc>
        <w:tc>
          <w:tcPr>
            <w:tcW w:w="1627" w:type="dxa"/>
          </w:tcPr>
          <w:p w14:paraId="42DBA854" w14:textId="77777777" w:rsidR="00DD4BF9" w:rsidRDefault="00DD4BF9">
            <w:pPr>
              <w:pStyle w:val="TableText"/>
              <w:rPr>
                <w:sz w:val="22"/>
                <w:szCs w:val="22"/>
              </w:rPr>
            </w:pPr>
            <w:r>
              <w:rPr>
                <w:b/>
                <w:bCs/>
                <w:iCs/>
                <w:color w:val="000000"/>
                <w:sz w:val="22"/>
                <w:szCs w:val="22"/>
              </w:rPr>
              <w:t>Neúspešné</w:t>
            </w:r>
          </w:p>
        </w:tc>
        <w:tc>
          <w:tcPr>
            <w:tcW w:w="1761" w:type="dxa"/>
          </w:tcPr>
          <w:p w14:paraId="7FD571E8" w14:textId="77777777" w:rsidR="00DD4BF9" w:rsidRDefault="00DD4BF9">
            <w:pPr>
              <w:pStyle w:val="TableText"/>
              <w:rPr>
                <w:sz w:val="22"/>
                <w:szCs w:val="22"/>
              </w:rPr>
            </w:pPr>
            <w:r>
              <w:rPr>
                <w:b/>
                <w:bCs/>
                <w:iCs/>
                <w:color w:val="000000"/>
                <w:sz w:val="22"/>
                <w:szCs w:val="22"/>
              </w:rPr>
              <w:t>Netestované</w:t>
            </w:r>
          </w:p>
        </w:tc>
        <w:tc>
          <w:tcPr>
            <w:tcW w:w="1248" w:type="dxa"/>
          </w:tcPr>
          <w:p w14:paraId="3A7FD7DA" w14:textId="77777777" w:rsidR="00DD4BF9" w:rsidRDefault="00DD4BF9">
            <w:pPr>
              <w:pStyle w:val="TableText"/>
              <w:rPr>
                <w:b/>
                <w:bCs/>
                <w:iCs/>
                <w:color w:val="000000"/>
                <w:sz w:val="22"/>
                <w:szCs w:val="22"/>
              </w:rPr>
            </w:pPr>
            <w:r>
              <w:rPr>
                <w:b/>
                <w:bCs/>
                <w:iCs/>
                <w:color w:val="000000"/>
                <w:sz w:val="22"/>
                <w:szCs w:val="22"/>
              </w:rPr>
              <w:t>Celkom</w:t>
            </w:r>
          </w:p>
        </w:tc>
      </w:tr>
      <w:tr w:rsidR="00DD4BF9" w14:paraId="21925B3F" w14:textId="77777777">
        <w:trPr>
          <w:jc w:val="center"/>
        </w:trPr>
        <w:tc>
          <w:tcPr>
            <w:tcW w:w="1620" w:type="dxa"/>
          </w:tcPr>
          <w:p w14:paraId="76BDBBF0" w14:textId="1C41AE53" w:rsidR="00DD4BF9" w:rsidRDefault="007527CC">
            <w:pPr>
              <w:pStyle w:val="TableText"/>
              <w:rPr>
                <w:sz w:val="22"/>
                <w:szCs w:val="22"/>
              </w:rPr>
            </w:pPr>
            <w:r>
              <w:rPr>
                <w:color w:val="000000"/>
                <w:sz w:val="22"/>
                <w:szCs w:val="22"/>
              </w:rPr>
              <w:t>Obl1</w:t>
            </w:r>
          </w:p>
        </w:tc>
        <w:tc>
          <w:tcPr>
            <w:tcW w:w="1370" w:type="dxa"/>
          </w:tcPr>
          <w:p w14:paraId="67DFD441" w14:textId="77777777" w:rsidR="00DD4BF9" w:rsidRDefault="0036760A">
            <w:pPr>
              <w:jc w:val="center"/>
              <w:rPr>
                <w:lang w:val="en-US"/>
              </w:rPr>
            </w:pPr>
            <w:r>
              <w:rPr>
                <w:lang w:val="en-US"/>
              </w:rPr>
              <w:t>504</w:t>
            </w:r>
          </w:p>
        </w:tc>
        <w:tc>
          <w:tcPr>
            <w:tcW w:w="1627" w:type="dxa"/>
          </w:tcPr>
          <w:p w14:paraId="10DEBB60" w14:textId="77777777" w:rsidR="00DD4BF9" w:rsidRDefault="0036760A">
            <w:pPr>
              <w:jc w:val="center"/>
            </w:pPr>
            <w:r>
              <w:t>45</w:t>
            </w:r>
          </w:p>
        </w:tc>
        <w:tc>
          <w:tcPr>
            <w:tcW w:w="1761" w:type="dxa"/>
          </w:tcPr>
          <w:p w14:paraId="4BC70BB8" w14:textId="77777777" w:rsidR="00DD4BF9" w:rsidRDefault="0036760A">
            <w:pPr>
              <w:jc w:val="center"/>
            </w:pPr>
            <w:r>
              <w:t>259</w:t>
            </w:r>
          </w:p>
        </w:tc>
        <w:tc>
          <w:tcPr>
            <w:tcW w:w="1248" w:type="dxa"/>
          </w:tcPr>
          <w:p w14:paraId="2E197460" w14:textId="77777777" w:rsidR="00DD4BF9" w:rsidRDefault="00DD4BF9">
            <w:pPr>
              <w:pStyle w:val="TableText"/>
              <w:jc w:val="center"/>
              <w:rPr>
                <w:color w:val="000000"/>
                <w:sz w:val="22"/>
                <w:szCs w:val="22"/>
              </w:rPr>
            </w:pPr>
            <w:r>
              <w:rPr>
                <w:color w:val="000000"/>
                <w:sz w:val="22"/>
                <w:szCs w:val="22"/>
              </w:rPr>
              <w:fldChar w:fldCharType="begin"/>
            </w:r>
            <w:r>
              <w:rPr>
                <w:color w:val="000000"/>
                <w:sz w:val="22"/>
                <w:szCs w:val="22"/>
              </w:rPr>
              <w:instrText xml:space="preserve"> =SUM(LEFT) </w:instrText>
            </w:r>
            <w:r>
              <w:rPr>
                <w:color w:val="000000"/>
                <w:sz w:val="22"/>
                <w:szCs w:val="22"/>
              </w:rPr>
              <w:fldChar w:fldCharType="separate"/>
            </w:r>
            <w:r w:rsidR="0036760A">
              <w:rPr>
                <w:noProof/>
                <w:color w:val="000000"/>
                <w:sz w:val="22"/>
                <w:szCs w:val="22"/>
              </w:rPr>
              <w:t>808</w:t>
            </w:r>
            <w:r>
              <w:rPr>
                <w:color w:val="000000"/>
                <w:sz w:val="22"/>
                <w:szCs w:val="22"/>
              </w:rPr>
              <w:fldChar w:fldCharType="end"/>
            </w:r>
          </w:p>
        </w:tc>
      </w:tr>
      <w:tr w:rsidR="00DD4BF9" w14:paraId="5BDB5ED7" w14:textId="77777777">
        <w:trPr>
          <w:jc w:val="center"/>
        </w:trPr>
        <w:tc>
          <w:tcPr>
            <w:tcW w:w="1620" w:type="dxa"/>
          </w:tcPr>
          <w:p w14:paraId="06C34799" w14:textId="070F6A2C" w:rsidR="00DD4BF9" w:rsidRDefault="007527CC">
            <w:pPr>
              <w:pStyle w:val="TableText"/>
              <w:rPr>
                <w:sz w:val="22"/>
                <w:szCs w:val="22"/>
              </w:rPr>
            </w:pPr>
            <w:r>
              <w:rPr>
                <w:color w:val="000000"/>
                <w:sz w:val="22"/>
                <w:szCs w:val="22"/>
              </w:rPr>
              <w:t>Obl2</w:t>
            </w:r>
          </w:p>
        </w:tc>
        <w:tc>
          <w:tcPr>
            <w:tcW w:w="1370" w:type="dxa"/>
          </w:tcPr>
          <w:p w14:paraId="0C9E658B" w14:textId="77777777" w:rsidR="00DD4BF9" w:rsidRDefault="0036760A">
            <w:pPr>
              <w:jc w:val="center"/>
            </w:pPr>
            <w:r>
              <w:t>268</w:t>
            </w:r>
          </w:p>
        </w:tc>
        <w:tc>
          <w:tcPr>
            <w:tcW w:w="1627" w:type="dxa"/>
          </w:tcPr>
          <w:p w14:paraId="33AA3860" w14:textId="77777777" w:rsidR="00DD4BF9" w:rsidRDefault="0036760A">
            <w:pPr>
              <w:jc w:val="center"/>
            </w:pPr>
            <w:r>
              <w:t>15</w:t>
            </w:r>
          </w:p>
        </w:tc>
        <w:tc>
          <w:tcPr>
            <w:tcW w:w="1761" w:type="dxa"/>
          </w:tcPr>
          <w:p w14:paraId="24417B2A" w14:textId="77777777" w:rsidR="00DD4BF9" w:rsidRDefault="0036760A">
            <w:pPr>
              <w:jc w:val="center"/>
            </w:pPr>
            <w:r>
              <w:t>424</w:t>
            </w:r>
          </w:p>
        </w:tc>
        <w:tc>
          <w:tcPr>
            <w:tcW w:w="1248" w:type="dxa"/>
          </w:tcPr>
          <w:p w14:paraId="7F1ECE40" w14:textId="77777777" w:rsidR="00DD4BF9" w:rsidRDefault="00DD4BF9">
            <w:pPr>
              <w:pStyle w:val="TableText"/>
              <w:jc w:val="center"/>
              <w:rPr>
                <w:color w:val="000000"/>
                <w:sz w:val="22"/>
                <w:szCs w:val="22"/>
              </w:rPr>
            </w:pPr>
            <w:r>
              <w:rPr>
                <w:color w:val="000000"/>
                <w:sz w:val="22"/>
                <w:szCs w:val="22"/>
              </w:rPr>
              <w:fldChar w:fldCharType="begin"/>
            </w:r>
            <w:r>
              <w:rPr>
                <w:color w:val="000000"/>
                <w:sz w:val="22"/>
                <w:szCs w:val="22"/>
              </w:rPr>
              <w:instrText xml:space="preserve"> =SUM(LEFT) </w:instrText>
            </w:r>
            <w:r>
              <w:rPr>
                <w:color w:val="000000"/>
                <w:sz w:val="22"/>
                <w:szCs w:val="22"/>
              </w:rPr>
              <w:fldChar w:fldCharType="separate"/>
            </w:r>
            <w:r w:rsidR="0036760A">
              <w:rPr>
                <w:noProof/>
                <w:color w:val="000000"/>
                <w:sz w:val="22"/>
                <w:szCs w:val="22"/>
              </w:rPr>
              <w:t>707</w:t>
            </w:r>
            <w:r>
              <w:rPr>
                <w:color w:val="000000"/>
                <w:sz w:val="22"/>
                <w:szCs w:val="22"/>
              </w:rPr>
              <w:fldChar w:fldCharType="end"/>
            </w:r>
          </w:p>
        </w:tc>
      </w:tr>
      <w:tr w:rsidR="00DD4BF9" w14:paraId="79A49A74" w14:textId="77777777">
        <w:trPr>
          <w:jc w:val="center"/>
        </w:trPr>
        <w:tc>
          <w:tcPr>
            <w:tcW w:w="1620" w:type="dxa"/>
          </w:tcPr>
          <w:p w14:paraId="09D24609" w14:textId="70BC02DB" w:rsidR="00DD4BF9" w:rsidRDefault="007527CC">
            <w:pPr>
              <w:pStyle w:val="TableText"/>
              <w:rPr>
                <w:sz w:val="22"/>
                <w:szCs w:val="22"/>
              </w:rPr>
            </w:pPr>
            <w:r>
              <w:rPr>
                <w:color w:val="000000"/>
                <w:sz w:val="22"/>
                <w:szCs w:val="22"/>
              </w:rPr>
              <w:t>Obl3</w:t>
            </w:r>
          </w:p>
        </w:tc>
        <w:tc>
          <w:tcPr>
            <w:tcW w:w="1370" w:type="dxa"/>
          </w:tcPr>
          <w:p w14:paraId="62D57845" w14:textId="77777777" w:rsidR="00DD4BF9" w:rsidRDefault="0036760A">
            <w:pPr>
              <w:jc w:val="center"/>
            </w:pPr>
            <w:r>
              <w:t>91</w:t>
            </w:r>
          </w:p>
        </w:tc>
        <w:tc>
          <w:tcPr>
            <w:tcW w:w="1627" w:type="dxa"/>
          </w:tcPr>
          <w:p w14:paraId="3273E754" w14:textId="77777777" w:rsidR="00DD4BF9" w:rsidRDefault="0036760A">
            <w:pPr>
              <w:jc w:val="center"/>
            </w:pPr>
            <w:r>
              <w:t>1</w:t>
            </w:r>
          </w:p>
        </w:tc>
        <w:tc>
          <w:tcPr>
            <w:tcW w:w="1761" w:type="dxa"/>
          </w:tcPr>
          <w:p w14:paraId="237E4973" w14:textId="77777777" w:rsidR="00DD4BF9" w:rsidRDefault="0036760A">
            <w:pPr>
              <w:jc w:val="center"/>
            </w:pPr>
            <w:r>
              <w:t>221</w:t>
            </w:r>
          </w:p>
        </w:tc>
        <w:tc>
          <w:tcPr>
            <w:tcW w:w="1248" w:type="dxa"/>
          </w:tcPr>
          <w:p w14:paraId="3ED482A4" w14:textId="77777777" w:rsidR="00DD4BF9" w:rsidRDefault="00DD4BF9">
            <w:pPr>
              <w:pStyle w:val="TableText"/>
              <w:jc w:val="center"/>
              <w:rPr>
                <w:color w:val="000000"/>
                <w:sz w:val="22"/>
                <w:szCs w:val="22"/>
              </w:rPr>
            </w:pPr>
            <w:r>
              <w:rPr>
                <w:color w:val="000000"/>
                <w:sz w:val="22"/>
                <w:szCs w:val="22"/>
              </w:rPr>
              <w:fldChar w:fldCharType="begin"/>
            </w:r>
            <w:r>
              <w:rPr>
                <w:color w:val="000000"/>
                <w:sz w:val="22"/>
                <w:szCs w:val="22"/>
              </w:rPr>
              <w:instrText xml:space="preserve"> =SUM(LEFT) </w:instrText>
            </w:r>
            <w:r>
              <w:rPr>
                <w:color w:val="000000"/>
                <w:sz w:val="22"/>
                <w:szCs w:val="22"/>
              </w:rPr>
              <w:fldChar w:fldCharType="separate"/>
            </w:r>
            <w:r w:rsidR="0036760A">
              <w:rPr>
                <w:noProof/>
                <w:color w:val="000000"/>
                <w:sz w:val="22"/>
                <w:szCs w:val="22"/>
              </w:rPr>
              <w:t>313</w:t>
            </w:r>
            <w:r>
              <w:rPr>
                <w:color w:val="000000"/>
                <w:sz w:val="22"/>
                <w:szCs w:val="22"/>
              </w:rPr>
              <w:fldChar w:fldCharType="end"/>
            </w:r>
          </w:p>
        </w:tc>
      </w:tr>
      <w:tr w:rsidR="00DD4BF9" w14:paraId="6D204E57" w14:textId="77777777">
        <w:trPr>
          <w:jc w:val="center"/>
        </w:trPr>
        <w:tc>
          <w:tcPr>
            <w:tcW w:w="1620" w:type="dxa"/>
          </w:tcPr>
          <w:p w14:paraId="3AC63BEB" w14:textId="3FC1C0D4" w:rsidR="00DD4BF9" w:rsidRDefault="007527CC">
            <w:pPr>
              <w:pStyle w:val="TableText"/>
              <w:rPr>
                <w:sz w:val="22"/>
                <w:szCs w:val="22"/>
              </w:rPr>
            </w:pPr>
            <w:r>
              <w:rPr>
                <w:color w:val="000000"/>
                <w:sz w:val="22"/>
                <w:szCs w:val="22"/>
              </w:rPr>
              <w:t>Obl4</w:t>
            </w:r>
          </w:p>
        </w:tc>
        <w:tc>
          <w:tcPr>
            <w:tcW w:w="1370" w:type="dxa"/>
          </w:tcPr>
          <w:p w14:paraId="61F56FE0" w14:textId="77777777" w:rsidR="00DD4BF9" w:rsidRDefault="0036760A">
            <w:pPr>
              <w:jc w:val="center"/>
            </w:pPr>
            <w:r>
              <w:t>360</w:t>
            </w:r>
          </w:p>
        </w:tc>
        <w:tc>
          <w:tcPr>
            <w:tcW w:w="1627" w:type="dxa"/>
          </w:tcPr>
          <w:p w14:paraId="1FD1C57C" w14:textId="77777777" w:rsidR="00DD4BF9" w:rsidRDefault="0036760A">
            <w:pPr>
              <w:jc w:val="center"/>
            </w:pPr>
            <w:r>
              <w:t>22</w:t>
            </w:r>
          </w:p>
        </w:tc>
        <w:tc>
          <w:tcPr>
            <w:tcW w:w="1761" w:type="dxa"/>
          </w:tcPr>
          <w:p w14:paraId="4D91E91B" w14:textId="77777777" w:rsidR="00DD4BF9" w:rsidRDefault="0036760A">
            <w:pPr>
              <w:jc w:val="center"/>
            </w:pPr>
            <w:r>
              <w:t>27</w:t>
            </w:r>
          </w:p>
        </w:tc>
        <w:tc>
          <w:tcPr>
            <w:tcW w:w="1248" w:type="dxa"/>
          </w:tcPr>
          <w:p w14:paraId="71A8A073" w14:textId="77777777" w:rsidR="00DD4BF9" w:rsidRDefault="00DD4BF9">
            <w:pPr>
              <w:pStyle w:val="TableText"/>
              <w:jc w:val="center"/>
              <w:rPr>
                <w:color w:val="000000"/>
                <w:sz w:val="22"/>
                <w:szCs w:val="22"/>
              </w:rPr>
            </w:pPr>
            <w:r>
              <w:rPr>
                <w:color w:val="000000"/>
                <w:sz w:val="22"/>
                <w:szCs w:val="22"/>
              </w:rPr>
              <w:fldChar w:fldCharType="begin"/>
            </w:r>
            <w:r>
              <w:rPr>
                <w:color w:val="000000"/>
                <w:sz w:val="22"/>
                <w:szCs w:val="22"/>
              </w:rPr>
              <w:instrText xml:space="preserve"> =SUM(LEFT) </w:instrText>
            </w:r>
            <w:r>
              <w:rPr>
                <w:color w:val="000000"/>
                <w:sz w:val="22"/>
                <w:szCs w:val="22"/>
              </w:rPr>
              <w:fldChar w:fldCharType="separate"/>
            </w:r>
            <w:r w:rsidR="0036760A">
              <w:rPr>
                <w:noProof/>
                <w:color w:val="000000"/>
                <w:sz w:val="22"/>
                <w:szCs w:val="22"/>
              </w:rPr>
              <w:t>409</w:t>
            </w:r>
            <w:r>
              <w:rPr>
                <w:color w:val="000000"/>
                <w:sz w:val="22"/>
                <w:szCs w:val="22"/>
              </w:rPr>
              <w:fldChar w:fldCharType="end"/>
            </w:r>
          </w:p>
        </w:tc>
      </w:tr>
      <w:tr w:rsidR="00DD4BF9" w14:paraId="3A657212" w14:textId="77777777">
        <w:trPr>
          <w:jc w:val="center"/>
        </w:trPr>
        <w:tc>
          <w:tcPr>
            <w:tcW w:w="1620" w:type="dxa"/>
          </w:tcPr>
          <w:p w14:paraId="0B6A5579" w14:textId="77777777" w:rsidR="00DD4BF9" w:rsidRDefault="00DD4BF9">
            <w:pPr>
              <w:pStyle w:val="TableText"/>
              <w:rPr>
                <w:color w:val="000000"/>
                <w:sz w:val="22"/>
                <w:szCs w:val="22"/>
              </w:rPr>
            </w:pPr>
            <w:r>
              <w:rPr>
                <w:color w:val="000000"/>
                <w:sz w:val="22"/>
                <w:szCs w:val="22"/>
              </w:rPr>
              <w:t>Celkom</w:t>
            </w:r>
          </w:p>
        </w:tc>
        <w:tc>
          <w:tcPr>
            <w:tcW w:w="1370" w:type="dxa"/>
          </w:tcPr>
          <w:p w14:paraId="095DABCC" w14:textId="77777777" w:rsidR="00DD4BF9" w:rsidRDefault="00DD4BF9">
            <w:pPr>
              <w:pStyle w:val="TableText"/>
              <w:jc w:val="center"/>
              <w:rPr>
                <w:sz w:val="22"/>
                <w:szCs w:val="22"/>
              </w:rPr>
            </w:pPr>
            <w:r>
              <w:rPr>
                <w:sz w:val="22"/>
                <w:szCs w:val="22"/>
              </w:rPr>
              <w:fldChar w:fldCharType="begin"/>
            </w:r>
            <w:r>
              <w:rPr>
                <w:sz w:val="22"/>
                <w:szCs w:val="22"/>
              </w:rPr>
              <w:instrText xml:space="preserve"> =sum(above) </w:instrText>
            </w:r>
            <w:r>
              <w:rPr>
                <w:sz w:val="22"/>
                <w:szCs w:val="22"/>
              </w:rPr>
              <w:fldChar w:fldCharType="separate"/>
            </w:r>
            <w:r w:rsidR="0036760A">
              <w:rPr>
                <w:noProof/>
                <w:sz w:val="22"/>
                <w:szCs w:val="22"/>
              </w:rPr>
              <w:t>1223</w:t>
            </w:r>
            <w:r>
              <w:rPr>
                <w:sz w:val="22"/>
                <w:szCs w:val="22"/>
              </w:rPr>
              <w:fldChar w:fldCharType="end"/>
            </w:r>
          </w:p>
        </w:tc>
        <w:tc>
          <w:tcPr>
            <w:tcW w:w="1627" w:type="dxa"/>
          </w:tcPr>
          <w:p w14:paraId="6994645C" w14:textId="77777777" w:rsidR="00DD4BF9" w:rsidRDefault="00DD4BF9">
            <w:pPr>
              <w:pStyle w:val="TableText"/>
              <w:jc w:val="center"/>
              <w:rPr>
                <w:sz w:val="22"/>
                <w:szCs w:val="22"/>
              </w:rPr>
            </w:pPr>
            <w:r>
              <w:rPr>
                <w:sz w:val="22"/>
                <w:szCs w:val="22"/>
              </w:rPr>
              <w:fldChar w:fldCharType="begin"/>
            </w:r>
            <w:r>
              <w:rPr>
                <w:sz w:val="22"/>
                <w:szCs w:val="22"/>
              </w:rPr>
              <w:instrText xml:space="preserve"> =sum(above) </w:instrText>
            </w:r>
            <w:r>
              <w:rPr>
                <w:sz w:val="22"/>
                <w:szCs w:val="22"/>
              </w:rPr>
              <w:fldChar w:fldCharType="separate"/>
            </w:r>
            <w:r w:rsidR="0036760A">
              <w:rPr>
                <w:noProof/>
                <w:sz w:val="22"/>
                <w:szCs w:val="22"/>
              </w:rPr>
              <w:t>83</w:t>
            </w:r>
            <w:r>
              <w:rPr>
                <w:sz w:val="22"/>
                <w:szCs w:val="22"/>
              </w:rPr>
              <w:fldChar w:fldCharType="end"/>
            </w:r>
          </w:p>
        </w:tc>
        <w:tc>
          <w:tcPr>
            <w:tcW w:w="1761" w:type="dxa"/>
          </w:tcPr>
          <w:p w14:paraId="7CDB008C" w14:textId="77777777" w:rsidR="00DD4BF9" w:rsidRDefault="00DD4BF9">
            <w:pPr>
              <w:pStyle w:val="TableText"/>
              <w:jc w:val="center"/>
              <w:rPr>
                <w:color w:val="000000"/>
                <w:sz w:val="22"/>
                <w:szCs w:val="22"/>
              </w:rPr>
            </w:pPr>
            <w:r>
              <w:rPr>
                <w:sz w:val="22"/>
                <w:szCs w:val="22"/>
              </w:rPr>
              <w:fldChar w:fldCharType="begin"/>
            </w:r>
            <w:r>
              <w:rPr>
                <w:sz w:val="22"/>
                <w:szCs w:val="22"/>
              </w:rPr>
              <w:instrText xml:space="preserve"> =sum(above) </w:instrText>
            </w:r>
            <w:r>
              <w:rPr>
                <w:sz w:val="22"/>
                <w:szCs w:val="22"/>
              </w:rPr>
              <w:fldChar w:fldCharType="separate"/>
            </w:r>
            <w:r w:rsidR="0036760A">
              <w:rPr>
                <w:noProof/>
                <w:sz w:val="22"/>
                <w:szCs w:val="22"/>
              </w:rPr>
              <w:t>931</w:t>
            </w:r>
            <w:r>
              <w:rPr>
                <w:sz w:val="22"/>
                <w:szCs w:val="22"/>
              </w:rPr>
              <w:fldChar w:fldCharType="end"/>
            </w:r>
          </w:p>
        </w:tc>
        <w:tc>
          <w:tcPr>
            <w:tcW w:w="1248" w:type="dxa"/>
          </w:tcPr>
          <w:p w14:paraId="78B106F9" w14:textId="77777777" w:rsidR="00DD4BF9" w:rsidRDefault="00DD4BF9">
            <w:pPr>
              <w:pStyle w:val="TableText"/>
              <w:jc w:val="center"/>
              <w:rPr>
                <w:color w:val="000000"/>
                <w:sz w:val="22"/>
                <w:szCs w:val="22"/>
              </w:rPr>
            </w:pPr>
            <w:r>
              <w:rPr>
                <w:sz w:val="22"/>
                <w:szCs w:val="22"/>
              </w:rPr>
              <w:fldChar w:fldCharType="begin"/>
            </w:r>
            <w:r>
              <w:rPr>
                <w:sz w:val="22"/>
                <w:szCs w:val="22"/>
              </w:rPr>
              <w:instrText xml:space="preserve"> =sum(above) </w:instrText>
            </w:r>
            <w:r>
              <w:rPr>
                <w:sz w:val="22"/>
                <w:szCs w:val="22"/>
              </w:rPr>
              <w:fldChar w:fldCharType="separate"/>
            </w:r>
            <w:r w:rsidR="0036760A">
              <w:rPr>
                <w:noProof/>
                <w:sz w:val="22"/>
                <w:szCs w:val="22"/>
              </w:rPr>
              <w:t>2237</w:t>
            </w:r>
            <w:r>
              <w:rPr>
                <w:sz w:val="22"/>
                <w:szCs w:val="22"/>
              </w:rPr>
              <w:fldChar w:fldCharType="end"/>
            </w:r>
          </w:p>
        </w:tc>
      </w:tr>
    </w:tbl>
    <w:p w14:paraId="60D600DE" w14:textId="77777777" w:rsidR="00DD4BF9" w:rsidRDefault="00DD4BF9"/>
    <w:p w14:paraId="0CEC26CF" w14:textId="77777777" w:rsidR="00DD4BF9" w:rsidRDefault="00DD4BF9">
      <w:pPr>
        <w:pStyle w:val="NormalWeb"/>
        <w:overflowPunct w:val="0"/>
        <w:autoSpaceDE w:val="0"/>
        <w:autoSpaceDN w:val="0"/>
        <w:adjustRightInd w:val="0"/>
        <w:spacing w:before="0" w:beforeAutospacing="0" w:after="0" w:afterAutospacing="0"/>
        <w:textAlignment w:val="baseline"/>
        <w:rPr>
          <w:rFonts w:ascii="Arial" w:eastAsia="Times New Roman" w:hAnsi="Arial" w:cs="Arial"/>
          <w:iCs/>
          <w:lang w:val="sk-SK"/>
        </w:rPr>
      </w:pPr>
    </w:p>
    <w:p w14:paraId="5A9984BA" w14:textId="77777777" w:rsidR="00DD4BF9" w:rsidRDefault="00DD4BF9">
      <w:pPr>
        <w:rPr>
          <w:iCs/>
          <w:color w:val="000000"/>
          <w:sz w:val="22"/>
        </w:rPr>
      </w:pPr>
      <w:r>
        <w:rPr>
          <w:iCs/>
          <w:color w:val="000000"/>
          <w:sz w:val="22"/>
        </w:rPr>
        <w:t>Pozn.:</w:t>
      </w:r>
    </w:p>
    <w:p w14:paraId="6BFD2B46" w14:textId="77777777" w:rsidR="007527CC" w:rsidRDefault="007527CC">
      <w:pPr>
        <w:rPr>
          <w:iCs/>
          <w:color w:val="000000"/>
          <w:sz w:val="22"/>
        </w:rPr>
      </w:pPr>
      <w:r>
        <w:rPr>
          <w:iCs/>
          <w:color w:val="000000"/>
          <w:sz w:val="22"/>
        </w:rPr>
        <w:t xml:space="preserve">Zhodnotenie </w:t>
      </w:r>
    </w:p>
    <w:p w14:paraId="4E85AFE2" w14:textId="744090BA" w:rsidR="00DD4BF9" w:rsidRDefault="007527CC">
      <w:pPr>
        <w:rPr>
          <w:iCs/>
          <w:color w:val="000000"/>
          <w:sz w:val="22"/>
        </w:rPr>
      </w:pPr>
      <w:r>
        <w:rPr>
          <w:iCs/>
          <w:color w:val="000000"/>
          <w:sz w:val="22"/>
        </w:rPr>
        <w:t xml:space="preserve">Napr. </w:t>
      </w:r>
      <w:r w:rsidR="00DD4BF9">
        <w:rPr>
          <w:iCs/>
          <w:color w:val="000000"/>
          <w:sz w:val="22"/>
        </w:rPr>
        <w:t>Vysvetlenie nárastu počtu skúšobných prípadov:</w:t>
      </w:r>
    </w:p>
    <w:p w14:paraId="79B9428C" w14:textId="4CC9E535" w:rsidR="00DD4BF9" w:rsidRDefault="00DD4BF9">
      <w:pPr>
        <w:numPr>
          <w:ilvl w:val="0"/>
          <w:numId w:val="23"/>
        </w:numPr>
        <w:rPr>
          <w:iCs/>
          <w:color w:val="000000"/>
          <w:sz w:val="22"/>
        </w:rPr>
      </w:pPr>
      <w:r>
        <w:rPr>
          <w:iCs/>
          <w:color w:val="000000"/>
          <w:sz w:val="22"/>
        </w:rPr>
        <w:t xml:space="preserve">obdobie do </w:t>
      </w:r>
      <w:r w:rsidR="007527CC">
        <w:rPr>
          <w:iCs/>
          <w:color w:val="000000"/>
          <w:sz w:val="22"/>
        </w:rPr>
        <w:t>...</w:t>
      </w:r>
      <w:r>
        <w:rPr>
          <w:iCs/>
          <w:color w:val="000000"/>
          <w:sz w:val="22"/>
        </w:rPr>
        <w:t xml:space="preserve"> -  z dôvodu rozdielneho označovania testovacích postupov resp. prípadov u zákazníka a dodávateľa</w:t>
      </w:r>
    </w:p>
    <w:p w14:paraId="533ADFB5" w14:textId="3E6992F5" w:rsidR="00DD4BF9" w:rsidRDefault="00DD4BF9">
      <w:pPr>
        <w:numPr>
          <w:ilvl w:val="0"/>
          <w:numId w:val="23"/>
        </w:numPr>
        <w:rPr>
          <w:sz w:val="22"/>
        </w:rPr>
      </w:pPr>
      <w:r>
        <w:rPr>
          <w:iCs/>
          <w:color w:val="000000"/>
          <w:sz w:val="22"/>
        </w:rPr>
        <w:t xml:space="preserve">obdobie od </w:t>
      </w:r>
      <w:r w:rsidR="007527CC">
        <w:rPr>
          <w:iCs/>
          <w:color w:val="000000"/>
          <w:sz w:val="22"/>
        </w:rPr>
        <w:t xml:space="preserve"> </w:t>
      </w:r>
      <w:r>
        <w:rPr>
          <w:iCs/>
          <w:color w:val="000000"/>
          <w:sz w:val="22"/>
        </w:rPr>
        <w:t>- z dôvodu zaradenia dodatočných skúšobných prípadov, ktoré neboli uvedené v Špecifikácii testovania</w:t>
      </w:r>
    </w:p>
    <w:p w14:paraId="14A4FD7F" w14:textId="34ACBFA1" w:rsidR="00DD4BF9" w:rsidRDefault="00DD4BF9">
      <w:pPr>
        <w:numPr>
          <w:ilvl w:val="0"/>
          <w:numId w:val="23"/>
        </w:numPr>
        <w:rPr>
          <w:sz w:val="22"/>
        </w:rPr>
      </w:pPr>
      <w:r>
        <w:rPr>
          <w:iCs/>
          <w:color w:val="000000"/>
          <w:sz w:val="22"/>
        </w:rPr>
        <w:t xml:space="preserve">obdobie od </w:t>
      </w:r>
      <w:r w:rsidR="007527CC">
        <w:rPr>
          <w:iCs/>
          <w:color w:val="000000"/>
          <w:sz w:val="22"/>
        </w:rPr>
        <w:t xml:space="preserve"> </w:t>
      </w:r>
      <w:r>
        <w:rPr>
          <w:iCs/>
          <w:color w:val="000000"/>
          <w:sz w:val="22"/>
        </w:rPr>
        <w:t>- počet skúšobných prípadov bol stabilizovaný zosúladením evidencie skúšobných prípadov dodávateľa s dodanými podkladmi od zákazníka</w:t>
      </w:r>
    </w:p>
    <w:p w14:paraId="189DA357" w14:textId="77777777" w:rsidR="00DD4BF9" w:rsidRDefault="00DD4BF9">
      <w:pPr>
        <w:rPr>
          <w:sz w:val="22"/>
        </w:rPr>
      </w:pPr>
    </w:p>
    <w:p w14:paraId="72900EE7" w14:textId="68E2B7FC" w:rsidR="00DD4BF9" w:rsidRDefault="0023036B">
      <w:pPr>
        <w:jc w:val="center"/>
        <w:rPr>
          <w:b/>
          <w:sz w:val="28"/>
          <w:szCs w:val="28"/>
          <w:lang w:val="en-US"/>
        </w:rPr>
      </w:pPr>
      <w:r>
        <w:rPr>
          <w:noProof/>
        </w:rPr>
        <w:drawing>
          <wp:inline distT="0" distB="0" distL="0" distR="0" wp14:anchorId="6F0123F3" wp14:editId="66A1D12E">
            <wp:extent cx="5953125" cy="3476625"/>
            <wp:effectExtent l="0" t="0" r="0" b="0"/>
            <wp:docPr id="2" name="Object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B98AD01" w14:textId="708B4E02" w:rsidR="00DD4BF9" w:rsidRDefault="00DD4BF9">
      <w:pPr>
        <w:jc w:val="center"/>
        <w:rPr>
          <w:b/>
        </w:rPr>
      </w:pPr>
      <w:r>
        <w:rPr>
          <w:b/>
          <w:lang w:val="en-US"/>
        </w:rPr>
        <w:br w:type="page"/>
      </w:r>
      <w:proofErr w:type="spellStart"/>
      <w:r>
        <w:rPr>
          <w:b/>
          <w:lang w:val="en-US"/>
        </w:rPr>
        <w:lastRenderedPageBreak/>
        <w:t>Vyhodnotenie</w:t>
      </w:r>
      <w:proofErr w:type="spellEnd"/>
      <w:r>
        <w:rPr>
          <w:b/>
          <w:lang w:val="en-US"/>
        </w:rPr>
        <w:t xml:space="preserve"> </w:t>
      </w:r>
      <w:proofErr w:type="spellStart"/>
      <w:r>
        <w:rPr>
          <w:b/>
          <w:lang w:val="en-US"/>
        </w:rPr>
        <w:t>nedostatkov</w:t>
      </w:r>
      <w:proofErr w:type="spellEnd"/>
      <w:r>
        <w:rPr>
          <w:b/>
          <w:lang w:val="en-US"/>
        </w:rPr>
        <w:t xml:space="preserve"> </w:t>
      </w:r>
      <w:proofErr w:type="spellStart"/>
      <w:r>
        <w:rPr>
          <w:b/>
          <w:lang w:val="en-US"/>
        </w:rPr>
        <w:t>testovania</w:t>
      </w:r>
      <w:proofErr w:type="spellEnd"/>
      <w:r>
        <w:rPr>
          <w:b/>
          <w:lang w:val="en-US"/>
        </w:rPr>
        <w:t xml:space="preserve"> syst</w:t>
      </w:r>
      <w:proofErr w:type="spellStart"/>
      <w:r>
        <w:rPr>
          <w:b/>
        </w:rPr>
        <w:t>ému</w:t>
      </w:r>
      <w:proofErr w:type="spellEnd"/>
      <w:r>
        <w:rPr>
          <w:b/>
        </w:rPr>
        <w:t xml:space="preserve"> FINU</w:t>
      </w:r>
      <w:r w:rsidR="007527CC">
        <w:rPr>
          <w:b/>
        </w:rPr>
        <w:t>2</w:t>
      </w:r>
    </w:p>
    <w:p w14:paraId="4B31C738" w14:textId="77777777" w:rsidR="00DD4BF9" w:rsidRDefault="00DD4BF9">
      <w:pPr>
        <w:rPr>
          <w:lang w:val="en-US"/>
        </w:rPr>
      </w:pP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6"/>
        <w:gridCol w:w="1785"/>
        <w:gridCol w:w="1675"/>
        <w:gridCol w:w="1370"/>
        <w:gridCol w:w="1516"/>
        <w:gridCol w:w="1125"/>
      </w:tblGrid>
      <w:tr w:rsidR="00DD4BF9" w14:paraId="7661ACDD" w14:textId="77777777">
        <w:trPr>
          <w:jc w:val="center"/>
        </w:trPr>
        <w:tc>
          <w:tcPr>
            <w:tcW w:w="1566" w:type="dxa"/>
          </w:tcPr>
          <w:p w14:paraId="4FB4909A" w14:textId="77777777" w:rsidR="00DD4BF9" w:rsidRDefault="00DD4BF9">
            <w:pPr>
              <w:pStyle w:val="TableText"/>
              <w:jc w:val="both"/>
              <w:rPr>
                <w:b/>
                <w:sz w:val="22"/>
              </w:rPr>
            </w:pPr>
            <w:r>
              <w:rPr>
                <w:b/>
                <w:sz w:val="22"/>
              </w:rPr>
              <w:t>Typ nedostatku</w:t>
            </w:r>
          </w:p>
        </w:tc>
        <w:tc>
          <w:tcPr>
            <w:tcW w:w="1785" w:type="dxa"/>
          </w:tcPr>
          <w:p w14:paraId="5D1C34F1" w14:textId="77777777" w:rsidR="00DD4BF9" w:rsidRDefault="00DD4BF9">
            <w:pPr>
              <w:pStyle w:val="TableText"/>
              <w:jc w:val="both"/>
              <w:rPr>
                <w:b/>
                <w:sz w:val="22"/>
              </w:rPr>
            </w:pPr>
            <w:r>
              <w:rPr>
                <w:b/>
                <w:sz w:val="22"/>
              </w:rPr>
              <w:t>Zaznamenaný</w:t>
            </w:r>
          </w:p>
        </w:tc>
        <w:tc>
          <w:tcPr>
            <w:tcW w:w="1675" w:type="dxa"/>
          </w:tcPr>
          <w:p w14:paraId="1E27E8F4" w14:textId="77777777" w:rsidR="00DD4BF9" w:rsidRDefault="00DD4BF9">
            <w:pPr>
              <w:pStyle w:val="TableText"/>
              <w:jc w:val="both"/>
              <w:rPr>
                <w:b/>
                <w:sz w:val="22"/>
              </w:rPr>
            </w:pPr>
            <w:r>
              <w:rPr>
                <w:b/>
                <w:sz w:val="22"/>
              </w:rPr>
              <w:t>Analyzovaný</w:t>
            </w:r>
          </w:p>
        </w:tc>
        <w:tc>
          <w:tcPr>
            <w:tcW w:w="1370" w:type="dxa"/>
          </w:tcPr>
          <w:p w14:paraId="7C20A597" w14:textId="77777777" w:rsidR="00DD4BF9" w:rsidRDefault="00DD4BF9">
            <w:pPr>
              <w:pStyle w:val="TableText"/>
              <w:jc w:val="both"/>
              <w:rPr>
                <w:b/>
                <w:sz w:val="22"/>
              </w:rPr>
            </w:pPr>
            <w:r>
              <w:rPr>
                <w:b/>
                <w:sz w:val="22"/>
              </w:rPr>
              <w:t>Vyriešený</w:t>
            </w:r>
          </w:p>
        </w:tc>
        <w:tc>
          <w:tcPr>
            <w:tcW w:w="1516" w:type="dxa"/>
          </w:tcPr>
          <w:p w14:paraId="0B7D809A" w14:textId="77777777" w:rsidR="00DD4BF9" w:rsidRDefault="00DD4BF9">
            <w:pPr>
              <w:pStyle w:val="TableText"/>
              <w:jc w:val="both"/>
              <w:rPr>
                <w:b/>
                <w:sz w:val="22"/>
              </w:rPr>
            </w:pPr>
            <w:r>
              <w:rPr>
                <w:b/>
                <w:sz w:val="22"/>
              </w:rPr>
              <w:t>Uzatvorený</w:t>
            </w:r>
          </w:p>
        </w:tc>
        <w:tc>
          <w:tcPr>
            <w:tcW w:w="1125" w:type="dxa"/>
          </w:tcPr>
          <w:p w14:paraId="68BB5967" w14:textId="77777777" w:rsidR="00DD4BF9" w:rsidRDefault="00DD4BF9">
            <w:pPr>
              <w:pStyle w:val="TableText"/>
              <w:jc w:val="both"/>
              <w:rPr>
                <w:b/>
                <w:sz w:val="22"/>
              </w:rPr>
            </w:pPr>
            <w:r>
              <w:rPr>
                <w:b/>
                <w:sz w:val="22"/>
              </w:rPr>
              <w:t>Celkom</w:t>
            </w:r>
          </w:p>
        </w:tc>
      </w:tr>
      <w:tr w:rsidR="00DD4BF9" w14:paraId="4665EB9F" w14:textId="77777777">
        <w:trPr>
          <w:jc w:val="center"/>
        </w:trPr>
        <w:tc>
          <w:tcPr>
            <w:tcW w:w="1566" w:type="dxa"/>
          </w:tcPr>
          <w:p w14:paraId="1C31A26F" w14:textId="77777777" w:rsidR="00DD4BF9" w:rsidRDefault="00DD4BF9">
            <w:pPr>
              <w:pStyle w:val="TableText"/>
              <w:jc w:val="both"/>
              <w:rPr>
                <w:sz w:val="22"/>
              </w:rPr>
            </w:pPr>
            <w:r>
              <w:rPr>
                <w:sz w:val="22"/>
              </w:rPr>
              <w:t>Zásadný nedostatok</w:t>
            </w:r>
          </w:p>
        </w:tc>
        <w:tc>
          <w:tcPr>
            <w:tcW w:w="1785" w:type="dxa"/>
          </w:tcPr>
          <w:p w14:paraId="37313173" w14:textId="77777777" w:rsidR="00DD4BF9" w:rsidRDefault="00DD4BF9">
            <w:pPr>
              <w:pStyle w:val="TableText"/>
              <w:jc w:val="center"/>
              <w:rPr>
                <w:sz w:val="22"/>
              </w:rPr>
            </w:pPr>
            <w:r>
              <w:rPr>
                <w:sz w:val="22"/>
              </w:rPr>
              <w:t>0</w:t>
            </w:r>
          </w:p>
        </w:tc>
        <w:tc>
          <w:tcPr>
            <w:tcW w:w="1675" w:type="dxa"/>
          </w:tcPr>
          <w:p w14:paraId="7542DA4C" w14:textId="77777777" w:rsidR="00DD4BF9" w:rsidRDefault="00DD4BF9">
            <w:pPr>
              <w:pStyle w:val="TableText"/>
              <w:jc w:val="center"/>
              <w:rPr>
                <w:sz w:val="22"/>
              </w:rPr>
            </w:pPr>
            <w:r>
              <w:rPr>
                <w:sz w:val="22"/>
              </w:rPr>
              <w:t>0</w:t>
            </w:r>
          </w:p>
        </w:tc>
        <w:tc>
          <w:tcPr>
            <w:tcW w:w="1370" w:type="dxa"/>
          </w:tcPr>
          <w:p w14:paraId="20BD876D" w14:textId="77777777" w:rsidR="00DD4BF9" w:rsidRDefault="00DD4BF9">
            <w:pPr>
              <w:pStyle w:val="TableText"/>
              <w:jc w:val="center"/>
              <w:rPr>
                <w:sz w:val="22"/>
              </w:rPr>
            </w:pPr>
            <w:r>
              <w:rPr>
                <w:sz w:val="22"/>
              </w:rPr>
              <w:t>0</w:t>
            </w:r>
          </w:p>
        </w:tc>
        <w:tc>
          <w:tcPr>
            <w:tcW w:w="1516" w:type="dxa"/>
          </w:tcPr>
          <w:p w14:paraId="22013724" w14:textId="77777777" w:rsidR="00DD4BF9" w:rsidRDefault="00DD4BF9">
            <w:pPr>
              <w:pStyle w:val="TableText"/>
              <w:jc w:val="center"/>
              <w:rPr>
                <w:sz w:val="22"/>
              </w:rPr>
            </w:pPr>
            <w:r>
              <w:rPr>
                <w:sz w:val="22"/>
              </w:rPr>
              <w:t>0</w:t>
            </w:r>
          </w:p>
        </w:tc>
        <w:tc>
          <w:tcPr>
            <w:tcW w:w="1125" w:type="dxa"/>
          </w:tcPr>
          <w:p w14:paraId="23AD320D" w14:textId="77777777" w:rsidR="00DD4BF9" w:rsidRDefault="00DD4BF9">
            <w:pPr>
              <w:pStyle w:val="TableText"/>
              <w:jc w:val="center"/>
              <w:rPr>
                <w:sz w:val="22"/>
              </w:rPr>
            </w:pPr>
            <w:r>
              <w:rPr>
                <w:sz w:val="22"/>
              </w:rPr>
              <w:fldChar w:fldCharType="begin"/>
            </w:r>
            <w:r>
              <w:rPr>
                <w:sz w:val="22"/>
              </w:rPr>
              <w:instrText xml:space="preserve"> =SUM(LEFT)</w:instrText>
            </w:r>
            <w:r>
              <w:rPr>
                <w:sz w:val="22"/>
              </w:rPr>
              <w:fldChar w:fldCharType="separate"/>
            </w:r>
            <w:r w:rsidR="009A6CD8">
              <w:rPr>
                <w:noProof/>
                <w:sz w:val="22"/>
              </w:rPr>
              <w:t>0</w:t>
            </w:r>
            <w:r>
              <w:rPr>
                <w:sz w:val="22"/>
              </w:rPr>
              <w:fldChar w:fldCharType="end"/>
            </w:r>
          </w:p>
        </w:tc>
      </w:tr>
      <w:tr w:rsidR="00DD4BF9" w14:paraId="0EBC8236" w14:textId="77777777">
        <w:trPr>
          <w:jc w:val="center"/>
        </w:trPr>
        <w:tc>
          <w:tcPr>
            <w:tcW w:w="1566" w:type="dxa"/>
          </w:tcPr>
          <w:p w14:paraId="4F0D16DE" w14:textId="77777777" w:rsidR="00DD4BF9" w:rsidRDefault="00DD4BF9">
            <w:pPr>
              <w:pStyle w:val="TableText"/>
              <w:jc w:val="both"/>
              <w:rPr>
                <w:sz w:val="22"/>
              </w:rPr>
            </w:pPr>
            <w:r>
              <w:rPr>
                <w:sz w:val="22"/>
              </w:rPr>
              <w:t xml:space="preserve">Závažný nedostatok </w:t>
            </w:r>
          </w:p>
        </w:tc>
        <w:tc>
          <w:tcPr>
            <w:tcW w:w="1785" w:type="dxa"/>
          </w:tcPr>
          <w:p w14:paraId="44330FE6" w14:textId="77777777" w:rsidR="00DD4BF9" w:rsidRDefault="009A6CD8">
            <w:pPr>
              <w:pStyle w:val="TableText"/>
              <w:jc w:val="center"/>
              <w:rPr>
                <w:sz w:val="22"/>
                <w:lang w:val="en-US"/>
              </w:rPr>
            </w:pPr>
            <w:r>
              <w:rPr>
                <w:sz w:val="22"/>
                <w:lang w:val="en-US"/>
              </w:rPr>
              <w:t>13</w:t>
            </w:r>
          </w:p>
        </w:tc>
        <w:tc>
          <w:tcPr>
            <w:tcW w:w="1675" w:type="dxa"/>
          </w:tcPr>
          <w:p w14:paraId="75F5CECE" w14:textId="77777777" w:rsidR="00DD4BF9" w:rsidRDefault="009A6CD8">
            <w:pPr>
              <w:pStyle w:val="TableText"/>
              <w:ind w:left="0"/>
              <w:jc w:val="center"/>
              <w:rPr>
                <w:sz w:val="22"/>
              </w:rPr>
            </w:pPr>
            <w:r>
              <w:rPr>
                <w:sz w:val="22"/>
              </w:rPr>
              <w:t>3</w:t>
            </w:r>
          </w:p>
        </w:tc>
        <w:tc>
          <w:tcPr>
            <w:tcW w:w="1370" w:type="dxa"/>
          </w:tcPr>
          <w:p w14:paraId="720BB662" w14:textId="77777777" w:rsidR="00DD4BF9" w:rsidRDefault="009A6CD8">
            <w:pPr>
              <w:pStyle w:val="TableText"/>
              <w:jc w:val="center"/>
              <w:rPr>
                <w:sz w:val="22"/>
              </w:rPr>
            </w:pPr>
            <w:r>
              <w:rPr>
                <w:sz w:val="22"/>
              </w:rPr>
              <w:t>14</w:t>
            </w:r>
          </w:p>
        </w:tc>
        <w:tc>
          <w:tcPr>
            <w:tcW w:w="1516" w:type="dxa"/>
          </w:tcPr>
          <w:p w14:paraId="4660D00D" w14:textId="77777777" w:rsidR="00DD4BF9" w:rsidRDefault="009A6CD8">
            <w:pPr>
              <w:pStyle w:val="TableText"/>
              <w:jc w:val="center"/>
              <w:rPr>
                <w:sz w:val="22"/>
              </w:rPr>
            </w:pPr>
            <w:r>
              <w:rPr>
                <w:sz w:val="22"/>
              </w:rPr>
              <w:t>41</w:t>
            </w:r>
          </w:p>
        </w:tc>
        <w:tc>
          <w:tcPr>
            <w:tcW w:w="1125" w:type="dxa"/>
          </w:tcPr>
          <w:p w14:paraId="0B1A65B5" w14:textId="77777777" w:rsidR="00DD4BF9" w:rsidRDefault="00DD4BF9">
            <w:pPr>
              <w:pStyle w:val="TableText"/>
              <w:jc w:val="center"/>
              <w:rPr>
                <w:sz w:val="22"/>
              </w:rPr>
            </w:pPr>
            <w:r>
              <w:rPr>
                <w:sz w:val="22"/>
              </w:rPr>
              <w:fldChar w:fldCharType="begin"/>
            </w:r>
            <w:r>
              <w:rPr>
                <w:sz w:val="22"/>
              </w:rPr>
              <w:instrText xml:space="preserve"> =SUM(LEFT)</w:instrText>
            </w:r>
            <w:r>
              <w:rPr>
                <w:sz w:val="22"/>
              </w:rPr>
              <w:fldChar w:fldCharType="separate"/>
            </w:r>
            <w:r w:rsidR="009A6CD8">
              <w:rPr>
                <w:noProof/>
                <w:sz w:val="22"/>
              </w:rPr>
              <w:t>71</w:t>
            </w:r>
            <w:r>
              <w:rPr>
                <w:sz w:val="22"/>
              </w:rPr>
              <w:fldChar w:fldCharType="end"/>
            </w:r>
          </w:p>
        </w:tc>
      </w:tr>
      <w:tr w:rsidR="00DD4BF9" w14:paraId="6F528CEE" w14:textId="77777777">
        <w:trPr>
          <w:jc w:val="center"/>
        </w:trPr>
        <w:tc>
          <w:tcPr>
            <w:tcW w:w="1566" w:type="dxa"/>
          </w:tcPr>
          <w:p w14:paraId="70DC0098" w14:textId="77777777" w:rsidR="00DD4BF9" w:rsidRDefault="00DD4BF9">
            <w:pPr>
              <w:pStyle w:val="TableText"/>
              <w:jc w:val="both"/>
              <w:rPr>
                <w:sz w:val="22"/>
              </w:rPr>
            </w:pPr>
            <w:r>
              <w:rPr>
                <w:sz w:val="22"/>
              </w:rPr>
              <w:t>Podstatný nedostatok</w:t>
            </w:r>
          </w:p>
        </w:tc>
        <w:tc>
          <w:tcPr>
            <w:tcW w:w="1785" w:type="dxa"/>
          </w:tcPr>
          <w:p w14:paraId="430FC326" w14:textId="77777777" w:rsidR="00DD4BF9" w:rsidRDefault="009A6CD8">
            <w:pPr>
              <w:pStyle w:val="TableText"/>
              <w:jc w:val="center"/>
              <w:rPr>
                <w:sz w:val="22"/>
              </w:rPr>
            </w:pPr>
            <w:r>
              <w:rPr>
                <w:sz w:val="22"/>
              </w:rPr>
              <w:t>17</w:t>
            </w:r>
          </w:p>
        </w:tc>
        <w:tc>
          <w:tcPr>
            <w:tcW w:w="1675" w:type="dxa"/>
          </w:tcPr>
          <w:p w14:paraId="4EBE736D" w14:textId="77777777" w:rsidR="00DD4BF9" w:rsidRDefault="009A6CD8">
            <w:pPr>
              <w:pStyle w:val="TableText"/>
              <w:jc w:val="center"/>
              <w:rPr>
                <w:sz w:val="22"/>
              </w:rPr>
            </w:pPr>
            <w:r>
              <w:rPr>
                <w:sz w:val="22"/>
              </w:rPr>
              <w:t>12</w:t>
            </w:r>
          </w:p>
        </w:tc>
        <w:tc>
          <w:tcPr>
            <w:tcW w:w="1370" w:type="dxa"/>
          </w:tcPr>
          <w:p w14:paraId="7B5F08A4" w14:textId="77777777" w:rsidR="00DD4BF9" w:rsidRDefault="009A6CD8">
            <w:pPr>
              <w:pStyle w:val="TableText"/>
              <w:jc w:val="center"/>
              <w:rPr>
                <w:sz w:val="22"/>
              </w:rPr>
            </w:pPr>
            <w:r>
              <w:rPr>
                <w:sz w:val="22"/>
              </w:rPr>
              <w:t>39</w:t>
            </w:r>
          </w:p>
        </w:tc>
        <w:tc>
          <w:tcPr>
            <w:tcW w:w="1516" w:type="dxa"/>
          </w:tcPr>
          <w:p w14:paraId="07DB78F0" w14:textId="77777777" w:rsidR="00DD4BF9" w:rsidRDefault="009A6CD8">
            <w:pPr>
              <w:pStyle w:val="TableText"/>
              <w:jc w:val="center"/>
              <w:rPr>
                <w:sz w:val="22"/>
              </w:rPr>
            </w:pPr>
            <w:r>
              <w:rPr>
                <w:sz w:val="22"/>
              </w:rPr>
              <w:t>86</w:t>
            </w:r>
          </w:p>
        </w:tc>
        <w:tc>
          <w:tcPr>
            <w:tcW w:w="1125" w:type="dxa"/>
          </w:tcPr>
          <w:p w14:paraId="09BB3E52" w14:textId="77777777" w:rsidR="00DD4BF9" w:rsidRDefault="00DD4BF9">
            <w:pPr>
              <w:pStyle w:val="TableText"/>
              <w:jc w:val="center"/>
              <w:rPr>
                <w:sz w:val="22"/>
              </w:rPr>
            </w:pPr>
            <w:r>
              <w:rPr>
                <w:sz w:val="22"/>
              </w:rPr>
              <w:fldChar w:fldCharType="begin"/>
            </w:r>
            <w:r>
              <w:rPr>
                <w:sz w:val="22"/>
              </w:rPr>
              <w:instrText xml:space="preserve"> =SUM(LEFT)</w:instrText>
            </w:r>
            <w:r>
              <w:rPr>
                <w:sz w:val="22"/>
              </w:rPr>
              <w:fldChar w:fldCharType="separate"/>
            </w:r>
            <w:r w:rsidR="009A6CD8">
              <w:rPr>
                <w:noProof/>
                <w:sz w:val="22"/>
              </w:rPr>
              <w:t>154</w:t>
            </w:r>
            <w:r>
              <w:rPr>
                <w:sz w:val="22"/>
              </w:rPr>
              <w:fldChar w:fldCharType="end"/>
            </w:r>
          </w:p>
        </w:tc>
      </w:tr>
      <w:tr w:rsidR="00DD4BF9" w14:paraId="1A1BF461" w14:textId="77777777">
        <w:trPr>
          <w:jc w:val="center"/>
        </w:trPr>
        <w:tc>
          <w:tcPr>
            <w:tcW w:w="1566" w:type="dxa"/>
          </w:tcPr>
          <w:p w14:paraId="4CF568B1" w14:textId="77777777" w:rsidR="00DD4BF9" w:rsidRDefault="00DD4BF9">
            <w:pPr>
              <w:pStyle w:val="TableText"/>
              <w:jc w:val="both"/>
              <w:rPr>
                <w:sz w:val="22"/>
              </w:rPr>
            </w:pPr>
            <w:r>
              <w:rPr>
                <w:sz w:val="22"/>
              </w:rPr>
              <w:t>Nepodstatný nedostatok</w:t>
            </w:r>
          </w:p>
        </w:tc>
        <w:tc>
          <w:tcPr>
            <w:tcW w:w="1785" w:type="dxa"/>
          </w:tcPr>
          <w:p w14:paraId="7DBE2D3B" w14:textId="77777777" w:rsidR="00DD4BF9" w:rsidRDefault="009A6CD8">
            <w:pPr>
              <w:pStyle w:val="TableText"/>
              <w:jc w:val="center"/>
              <w:rPr>
                <w:sz w:val="22"/>
              </w:rPr>
            </w:pPr>
            <w:r>
              <w:rPr>
                <w:sz w:val="22"/>
              </w:rPr>
              <w:t>5</w:t>
            </w:r>
          </w:p>
        </w:tc>
        <w:tc>
          <w:tcPr>
            <w:tcW w:w="1675" w:type="dxa"/>
          </w:tcPr>
          <w:p w14:paraId="03DA35F6" w14:textId="77777777" w:rsidR="00DD4BF9" w:rsidRDefault="009A6CD8">
            <w:pPr>
              <w:pStyle w:val="TableText"/>
              <w:jc w:val="center"/>
              <w:rPr>
                <w:sz w:val="22"/>
              </w:rPr>
            </w:pPr>
            <w:r>
              <w:rPr>
                <w:sz w:val="22"/>
              </w:rPr>
              <w:t>3</w:t>
            </w:r>
          </w:p>
        </w:tc>
        <w:tc>
          <w:tcPr>
            <w:tcW w:w="1370" w:type="dxa"/>
          </w:tcPr>
          <w:p w14:paraId="6554C5DA" w14:textId="77777777" w:rsidR="00DD4BF9" w:rsidRDefault="009A6CD8">
            <w:pPr>
              <w:pStyle w:val="TableText"/>
              <w:jc w:val="center"/>
              <w:rPr>
                <w:sz w:val="22"/>
              </w:rPr>
            </w:pPr>
            <w:r>
              <w:rPr>
                <w:sz w:val="22"/>
              </w:rPr>
              <w:t>10</w:t>
            </w:r>
          </w:p>
        </w:tc>
        <w:tc>
          <w:tcPr>
            <w:tcW w:w="1516" w:type="dxa"/>
          </w:tcPr>
          <w:p w14:paraId="003731D6" w14:textId="77777777" w:rsidR="00DD4BF9" w:rsidRDefault="009A6CD8">
            <w:pPr>
              <w:pStyle w:val="TableText"/>
              <w:jc w:val="center"/>
              <w:rPr>
                <w:sz w:val="22"/>
              </w:rPr>
            </w:pPr>
            <w:r>
              <w:rPr>
                <w:sz w:val="22"/>
              </w:rPr>
              <w:t>32</w:t>
            </w:r>
          </w:p>
        </w:tc>
        <w:tc>
          <w:tcPr>
            <w:tcW w:w="1125" w:type="dxa"/>
          </w:tcPr>
          <w:p w14:paraId="607F98F6" w14:textId="77777777" w:rsidR="00DD4BF9" w:rsidRDefault="00DD4BF9">
            <w:pPr>
              <w:pStyle w:val="TableText"/>
              <w:jc w:val="center"/>
              <w:rPr>
                <w:sz w:val="22"/>
              </w:rPr>
            </w:pPr>
            <w:r>
              <w:rPr>
                <w:sz w:val="22"/>
              </w:rPr>
              <w:fldChar w:fldCharType="begin"/>
            </w:r>
            <w:r>
              <w:rPr>
                <w:sz w:val="22"/>
              </w:rPr>
              <w:instrText xml:space="preserve"> =SUM(LEFT)</w:instrText>
            </w:r>
            <w:r>
              <w:rPr>
                <w:sz w:val="22"/>
              </w:rPr>
              <w:fldChar w:fldCharType="separate"/>
            </w:r>
            <w:r w:rsidR="009A6CD8">
              <w:rPr>
                <w:noProof/>
                <w:sz w:val="22"/>
              </w:rPr>
              <w:t>50</w:t>
            </w:r>
            <w:r>
              <w:rPr>
                <w:sz w:val="22"/>
              </w:rPr>
              <w:fldChar w:fldCharType="end"/>
            </w:r>
          </w:p>
        </w:tc>
      </w:tr>
      <w:tr w:rsidR="00DD4BF9" w14:paraId="12604A27" w14:textId="77777777">
        <w:trPr>
          <w:jc w:val="center"/>
        </w:trPr>
        <w:tc>
          <w:tcPr>
            <w:tcW w:w="1566" w:type="dxa"/>
          </w:tcPr>
          <w:p w14:paraId="5CA98E0A" w14:textId="77777777" w:rsidR="00DD4BF9" w:rsidRDefault="00DD4BF9">
            <w:pPr>
              <w:pStyle w:val="TableText"/>
              <w:jc w:val="both"/>
              <w:rPr>
                <w:sz w:val="22"/>
              </w:rPr>
            </w:pPr>
            <w:r>
              <w:rPr>
                <w:sz w:val="22"/>
              </w:rPr>
              <w:t>Celkom</w:t>
            </w:r>
          </w:p>
        </w:tc>
        <w:tc>
          <w:tcPr>
            <w:tcW w:w="1785" w:type="dxa"/>
          </w:tcPr>
          <w:p w14:paraId="6FBB0F8A" w14:textId="77777777" w:rsidR="00DD4BF9" w:rsidRDefault="00DD4BF9">
            <w:pPr>
              <w:pStyle w:val="TableText"/>
              <w:jc w:val="center"/>
              <w:rPr>
                <w:sz w:val="22"/>
              </w:rPr>
            </w:pPr>
            <w:r>
              <w:rPr>
                <w:sz w:val="22"/>
              </w:rPr>
              <w:fldChar w:fldCharType="begin"/>
            </w:r>
            <w:r>
              <w:rPr>
                <w:sz w:val="22"/>
              </w:rPr>
              <w:instrText xml:space="preserve"> =SUM(ABOVE) </w:instrText>
            </w:r>
            <w:r>
              <w:rPr>
                <w:sz w:val="22"/>
              </w:rPr>
              <w:fldChar w:fldCharType="separate"/>
            </w:r>
            <w:r w:rsidR="009A6CD8">
              <w:rPr>
                <w:noProof/>
                <w:sz w:val="22"/>
              </w:rPr>
              <w:t>62</w:t>
            </w:r>
            <w:r>
              <w:rPr>
                <w:sz w:val="22"/>
              </w:rPr>
              <w:fldChar w:fldCharType="end"/>
            </w:r>
          </w:p>
        </w:tc>
        <w:tc>
          <w:tcPr>
            <w:tcW w:w="1675" w:type="dxa"/>
          </w:tcPr>
          <w:p w14:paraId="76500F46" w14:textId="77777777" w:rsidR="00DD4BF9" w:rsidRDefault="00DD4BF9">
            <w:pPr>
              <w:pStyle w:val="TableText"/>
              <w:jc w:val="center"/>
              <w:rPr>
                <w:sz w:val="22"/>
              </w:rPr>
            </w:pPr>
            <w:r>
              <w:rPr>
                <w:sz w:val="22"/>
              </w:rPr>
              <w:fldChar w:fldCharType="begin"/>
            </w:r>
            <w:r>
              <w:rPr>
                <w:sz w:val="22"/>
              </w:rPr>
              <w:instrText xml:space="preserve"> =SUM(ABOVE) </w:instrText>
            </w:r>
            <w:r>
              <w:rPr>
                <w:sz w:val="22"/>
              </w:rPr>
              <w:fldChar w:fldCharType="separate"/>
            </w:r>
            <w:r w:rsidR="009A6CD8">
              <w:rPr>
                <w:noProof/>
                <w:sz w:val="22"/>
              </w:rPr>
              <w:t>58</w:t>
            </w:r>
            <w:r>
              <w:rPr>
                <w:sz w:val="22"/>
              </w:rPr>
              <w:fldChar w:fldCharType="end"/>
            </w:r>
          </w:p>
        </w:tc>
        <w:tc>
          <w:tcPr>
            <w:tcW w:w="1370" w:type="dxa"/>
          </w:tcPr>
          <w:p w14:paraId="7866F13A" w14:textId="77777777" w:rsidR="00DD4BF9" w:rsidRDefault="00DD4BF9">
            <w:pPr>
              <w:pStyle w:val="TableText"/>
              <w:jc w:val="center"/>
              <w:rPr>
                <w:sz w:val="22"/>
              </w:rPr>
            </w:pPr>
            <w:r>
              <w:rPr>
                <w:sz w:val="22"/>
              </w:rPr>
              <w:fldChar w:fldCharType="begin"/>
            </w:r>
            <w:r>
              <w:rPr>
                <w:sz w:val="22"/>
              </w:rPr>
              <w:instrText xml:space="preserve"> =SUM(ABOVE) </w:instrText>
            </w:r>
            <w:r>
              <w:rPr>
                <w:sz w:val="22"/>
              </w:rPr>
              <w:fldChar w:fldCharType="separate"/>
            </w:r>
            <w:r w:rsidR="009A6CD8">
              <w:rPr>
                <w:noProof/>
                <w:sz w:val="22"/>
              </w:rPr>
              <w:t>166</w:t>
            </w:r>
            <w:r>
              <w:rPr>
                <w:sz w:val="22"/>
              </w:rPr>
              <w:fldChar w:fldCharType="end"/>
            </w:r>
          </w:p>
        </w:tc>
        <w:tc>
          <w:tcPr>
            <w:tcW w:w="1516" w:type="dxa"/>
          </w:tcPr>
          <w:p w14:paraId="20414791" w14:textId="77777777" w:rsidR="00DD4BF9" w:rsidRDefault="00DD4BF9">
            <w:pPr>
              <w:pStyle w:val="TableText"/>
              <w:jc w:val="center"/>
              <w:rPr>
                <w:sz w:val="22"/>
              </w:rPr>
            </w:pPr>
            <w:r>
              <w:rPr>
                <w:sz w:val="22"/>
              </w:rPr>
              <w:fldChar w:fldCharType="begin"/>
            </w:r>
            <w:r>
              <w:rPr>
                <w:sz w:val="22"/>
              </w:rPr>
              <w:instrText xml:space="preserve"> =SUM(ABOVE) </w:instrText>
            </w:r>
            <w:r>
              <w:rPr>
                <w:sz w:val="22"/>
              </w:rPr>
              <w:fldChar w:fldCharType="separate"/>
            </w:r>
            <w:r w:rsidR="009A6CD8">
              <w:rPr>
                <w:noProof/>
                <w:sz w:val="22"/>
              </w:rPr>
              <w:t>300</w:t>
            </w:r>
            <w:r>
              <w:rPr>
                <w:sz w:val="22"/>
              </w:rPr>
              <w:fldChar w:fldCharType="end"/>
            </w:r>
          </w:p>
        </w:tc>
        <w:tc>
          <w:tcPr>
            <w:tcW w:w="1125" w:type="dxa"/>
          </w:tcPr>
          <w:p w14:paraId="03634525" w14:textId="77777777" w:rsidR="00DD4BF9" w:rsidRDefault="00DD4BF9">
            <w:pPr>
              <w:pStyle w:val="TableText"/>
              <w:jc w:val="center"/>
              <w:rPr>
                <w:sz w:val="22"/>
              </w:rPr>
            </w:pPr>
            <w:r>
              <w:rPr>
                <w:sz w:val="22"/>
              </w:rPr>
              <w:fldChar w:fldCharType="begin"/>
            </w:r>
            <w:r>
              <w:rPr>
                <w:sz w:val="22"/>
              </w:rPr>
              <w:instrText xml:space="preserve"> =SUM(ABOVE) </w:instrText>
            </w:r>
            <w:r>
              <w:rPr>
                <w:sz w:val="22"/>
              </w:rPr>
              <w:fldChar w:fldCharType="separate"/>
            </w:r>
            <w:r w:rsidR="009A6CD8">
              <w:rPr>
                <w:noProof/>
                <w:sz w:val="22"/>
              </w:rPr>
              <w:t>586</w:t>
            </w:r>
            <w:r>
              <w:rPr>
                <w:sz w:val="22"/>
              </w:rPr>
              <w:fldChar w:fldCharType="end"/>
            </w:r>
          </w:p>
        </w:tc>
      </w:tr>
    </w:tbl>
    <w:p w14:paraId="13096601" w14:textId="77777777" w:rsidR="00DD4BF9" w:rsidRDefault="00DD4BF9">
      <w:pPr>
        <w:rPr>
          <w:lang w:val="en-US"/>
        </w:rPr>
      </w:pPr>
    </w:p>
    <w:p w14:paraId="6A9AF1CD" w14:textId="2C296FF9" w:rsidR="00DD4BF9" w:rsidRDefault="0023036B">
      <w:pPr>
        <w:overflowPunct/>
        <w:jc w:val="center"/>
        <w:textAlignment w:val="auto"/>
        <w:rPr>
          <w:lang w:val="en-US"/>
        </w:rPr>
      </w:pPr>
      <w:r w:rsidRPr="009A6CD8">
        <w:rPr>
          <w:noProof/>
          <w:lang w:val="en-US"/>
        </w:rPr>
        <w:drawing>
          <wp:inline distT="0" distB="0" distL="0" distR="0" wp14:anchorId="19CD0F33" wp14:editId="660A1736">
            <wp:extent cx="4943475" cy="4286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3475" cy="4286250"/>
                    </a:xfrm>
                    <a:prstGeom prst="rect">
                      <a:avLst/>
                    </a:prstGeom>
                    <a:noFill/>
                    <a:ln>
                      <a:noFill/>
                    </a:ln>
                  </pic:spPr>
                </pic:pic>
              </a:graphicData>
            </a:graphic>
          </wp:inline>
        </w:drawing>
      </w:r>
    </w:p>
    <w:p w14:paraId="553B4393" w14:textId="77777777" w:rsidR="00DD4BF9" w:rsidRDefault="00DD4BF9">
      <w:pPr>
        <w:overflowPunct/>
        <w:textAlignment w:val="auto"/>
        <w:rPr>
          <w:sz w:val="18"/>
          <w:lang w:val="en-US"/>
        </w:rPr>
      </w:pPr>
      <w:proofErr w:type="spellStart"/>
      <w:r>
        <w:rPr>
          <w:sz w:val="18"/>
          <w:lang w:val="en-US"/>
        </w:rPr>
        <w:t>Pozn</w:t>
      </w:r>
      <w:proofErr w:type="spellEnd"/>
      <w:r>
        <w:rPr>
          <w:sz w:val="18"/>
          <w:lang w:val="en-US"/>
        </w:rPr>
        <w:t xml:space="preserve">.: </w:t>
      </w:r>
    </w:p>
    <w:p w14:paraId="5D9C5324" w14:textId="77777777" w:rsidR="00DD4BF9" w:rsidRDefault="00DD4BF9">
      <w:pPr>
        <w:overflowPunct/>
        <w:textAlignment w:val="auto"/>
        <w:rPr>
          <w:sz w:val="18"/>
          <w:lang w:val="en-US"/>
        </w:rPr>
      </w:pPr>
      <w:proofErr w:type="spellStart"/>
      <w:r>
        <w:rPr>
          <w:b/>
          <w:bCs/>
          <w:i/>
          <w:iCs/>
          <w:sz w:val="18"/>
          <w:lang w:val="en-US"/>
        </w:rPr>
        <w:t>Krivka</w:t>
      </w:r>
      <w:proofErr w:type="spellEnd"/>
      <w:r>
        <w:rPr>
          <w:b/>
          <w:bCs/>
          <w:i/>
          <w:iCs/>
          <w:sz w:val="18"/>
          <w:lang w:val="en-US"/>
        </w:rPr>
        <w:t xml:space="preserve"> </w:t>
      </w:r>
      <w:proofErr w:type="spellStart"/>
      <w:r>
        <w:rPr>
          <w:b/>
          <w:bCs/>
          <w:i/>
          <w:iCs/>
          <w:sz w:val="18"/>
          <w:lang w:val="en-US"/>
        </w:rPr>
        <w:t>Zaznamenaných</w:t>
      </w:r>
      <w:proofErr w:type="spellEnd"/>
      <w:r>
        <w:rPr>
          <w:sz w:val="18"/>
          <w:lang w:val="en-US"/>
        </w:rPr>
        <w:t xml:space="preserve"> – </w:t>
      </w:r>
      <w:proofErr w:type="spellStart"/>
      <w:r>
        <w:rPr>
          <w:sz w:val="18"/>
          <w:lang w:val="en-US"/>
        </w:rPr>
        <w:t>predstavuje</w:t>
      </w:r>
      <w:proofErr w:type="spellEnd"/>
      <w:r>
        <w:rPr>
          <w:sz w:val="18"/>
          <w:lang w:val="en-US"/>
        </w:rPr>
        <w:t xml:space="preserve"> </w:t>
      </w:r>
      <w:proofErr w:type="spellStart"/>
      <w:r>
        <w:rPr>
          <w:sz w:val="18"/>
          <w:lang w:val="en-US"/>
        </w:rPr>
        <w:t>počet</w:t>
      </w:r>
      <w:proofErr w:type="spellEnd"/>
      <w:r>
        <w:rPr>
          <w:sz w:val="18"/>
          <w:lang w:val="en-US"/>
        </w:rPr>
        <w:t xml:space="preserve"> </w:t>
      </w:r>
      <w:proofErr w:type="spellStart"/>
      <w:r>
        <w:rPr>
          <w:sz w:val="18"/>
          <w:lang w:val="en-US"/>
        </w:rPr>
        <w:t>identifikovaných</w:t>
      </w:r>
      <w:proofErr w:type="spellEnd"/>
      <w:r>
        <w:rPr>
          <w:sz w:val="18"/>
          <w:lang w:val="en-US"/>
        </w:rPr>
        <w:t xml:space="preserve"> </w:t>
      </w:r>
      <w:proofErr w:type="spellStart"/>
      <w:r>
        <w:rPr>
          <w:sz w:val="18"/>
          <w:lang w:val="en-US"/>
        </w:rPr>
        <w:t>evidenčných</w:t>
      </w:r>
      <w:proofErr w:type="spellEnd"/>
      <w:r>
        <w:rPr>
          <w:sz w:val="18"/>
          <w:lang w:val="en-US"/>
        </w:rPr>
        <w:t xml:space="preserve"> </w:t>
      </w:r>
      <w:proofErr w:type="spellStart"/>
      <w:r>
        <w:rPr>
          <w:sz w:val="18"/>
          <w:lang w:val="en-US"/>
        </w:rPr>
        <w:t>listov</w:t>
      </w:r>
      <w:proofErr w:type="spellEnd"/>
      <w:r>
        <w:rPr>
          <w:sz w:val="18"/>
          <w:lang w:val="en-US"/>
        </w:rPr>
        <w:t xml:space="preserve"> </w:t>
      </w:r>
      <w:proofErr w:type="spellStart"/>
      <w:r>
        <w:rPr>
          <w:sz w:val="18"/>
          <w:lang w:val="en-US"/>
        </w:rPr>
        <w:t>nedostatkov</w:t>
      </w:r>
      <w:proofErr w:type="spellEnd"/>
      <w:r>
        <w:rPr>
          <w:sz w:val="18"/>
          <w:lang w:val="en-US"/>
        </w:rPr>
        <w:t xml:space="preserve"> k </w:t>
      </w:r>
      <w:proofErr w:type="spellStart"/>
      <w:r>
        <w:rPr>
          <w:sz w:val="18"/>
          <w:lang w:val="en-US"/>
        </w:rPr>
        <w:t>jednotlivým</w:t>
      </w:r>
      <w:proofErr w:type="spellEnd"/>
      <w:r>
        <w:rPr>
          <w:sz w:val="18"/>
          <w:lang w:val="en-US"/>
        </w:rPr>
        <w:t xml:space="preserve"> </w:t>
      </w:r>
      <w:proofErr w:type="spellStart"/>
      <w:r>
        <w:rPr>
          <w:sz w:val="18"/>
          <w:lang w:val="en-US"/>
        </w:rPr>
        <w:t>dňom</w:t>
      </w:r>
      <w:proofErr w:type="spellEnd"/>
    </w:p>
    <w:p w14:paraId="512E65C4" w14:textId="77777777" w:rsidR="00DD4BF9" w:rsidRDefault="00DD4BF9">
      <w:pPr>
        <w:overflowPunct/>
        <w:textAlignment w:val="auto"/>
        <w:rPr>
          <w:sz w:val="18"/>
          <w:lang w:val="en-US"/>
        </w:rPr>
      </w:pPr>
      <w:proofErr w:type="spellStart"/>
      <w:r>
        <w:rPr>
          <w:b/>
          <w:bCs/>
          <w:i/>
          <w:iCs/>
          <w:sz w:val="18"/>
          <w:lang w:val="en-US"/>
        </w:rPr>
        <w:t>Krivka</w:t>
      </w:r>
      <w:proofErr w:type="spellEnd"/>
      <w:r>
        <w:rPr>
          <w:b/>
          <w:bCs/>
          <w:i/>
          <w:iCs/>
          <w:sz w:val="18"/>
          <w:lang w:val="en-US"/>
        </w:rPr>
        <w:t xml:space="preserve"> </w:t>
      </w:r>
      <w:proofErr w:type="spellStart"/>
      <w:r>
        <w:rPr>
          <w:b/>
          <w:bCs/>
          <w:i/>
          <w:iCs/>
          <w:sz w:val="18"/>
          <w:lang w:val="en-US"/>
        </w:rPr>
        <w:t>Otvorených</w:t>
      </w:r>
      <w:proofErr w:type="spellEnd"/>
      <w:r>
        <w:rPr>
          <w:sz w:val="18"/>
          <w:lang w:val="en-US"/>
        </w:rPr>
        <w:t xml:space="preserve"> – </w:t>
      </w:r>
      <w:proofErr w:type="spellStart"/>
      <w:r>
        <w:rPr>
          <w:sz w:val="18"/>
          <w:lang w:val="en-US"/>
        </w:rPr>
        <w:t>predstavuje</w:t>
      </w:r>
      <w:proofErr w:type="spellEnd"/>
      <w:r>
        <w:rPr>
          <w:sz w:val="18"/>
          <w:lang w:val="en-US"/>
        </w:rPr>
        <w:t xml:space="preserve"> </w:t>
      </w:r>
      <w:proofErr w:type="spellStart"/>
      <w:r>
        <w:rPr>
          <w:sz w:val="18"/>
          <w:lang w:val="en-US"/>
        </w:rPr>
        <w:t>súčet</w:t>
      </w:r>
      <w:proofErr w:type="spellEnd"/>
      <w:r>
        <w:rPr>
          <w:sz w:val="18"/>
          <w:lang w:val="en-US"/>
        </w:rPr>
        <w:t xml:space="preserve"> </w:t>
      </w:r>
      <w:proofErr w:type="spellStart"/>
      <w:proofErr w:type="gramStart"/>
      <w:r>
        <w:rPr>
          <w:sz w:val="18"/>
          <w:lang w:val="en-US"/>
        </w:rPr>
        <w:t>počtu</w:t>
      </w:r>
      <w:proofErr w:type="spellEnd"/>
      <w:r>
        <w:rPr>
          <w:sz w:val="18"/>
          <w:lang w:val="en-US"/>
        </w:rPr>
        <w:t xml:space="preserve">  </w:t>
      </w:r>
      <w:proofErr w:type="spellStart"/>
      <w:r>
        <w:rPr>
          <w:sz w:val="18"/>
          <w:lang w:val="en-US"/>
        </w:rPr>
        <w:t>analyzovaných</w:t>
      </w:r>
      <w:proofErr w:type="spellEnd"/>
      <w:proofErr w:type="gramEnd"/>
      <w:r>
        <w:rPr>
          <w:sz w:val="18"/>
          <w:lang w:val="en-US"/>
        </w:rPr>
        <w:t xml:space="preserve"> a </w:t>
      </w:r>
      <w:proofErr w:type="spellStart"/>
      <w:r>
        <w:rPr>
          <w:sz w:val="18"/>
          <w:lang w:val="en-US"/>
        </w:rPr>
        <w:t>zaznamenaných</w:t>
      </w:r>
      <w:proofErr w:type="spellEnd"/>
      <w:r>
        <w:rPr>
          <w:sz w:val="18"/>
          <w:lang w:val="en-US"/>
        </w:rPr>
        <w:t xml:space="preserve"> </w:t>
      </w:r>
      <w:proofErr w:type="spellStart"/>
      <w:r>
        <w:rPr>
          <w:sz w:val="18"/>
          <w:lang w:val="en-US"/>
        </w:rPr>
        <w:t>nedostatkov</w:t>
      </w:r>
      <w:proofErr w:type="spellEnd"/>
      <w:r>
        <w:rPr>
          <w:sz w:val="18"/>
          <w:lang w:val="en-US"/>
        </w:rPr>
        <w:t xml:space="preserve"> k </w:t>
      </w:r>
      <w:proofErr w:type="spellStart"/>
      <w:r>
        <w:rPr>
          <w:sz w:val="18"/>
          <w:lang w:val="en-US"/>
        </w:rPr>
        <w:t>jednotlivým</w:t>
      </w:r>
      <w:proofErr w:type="spellEnd"/>
      <w:r>
        <w:rPr>
          <w:sz w:val="18"/>
          <w:lang w:val="en-US"/>
        </w:rPr>
        <w:t xml:space="preserve"> </w:t>
      </w:r>
      <w:proofErr w:type="spellStart"/>
      <w:r>
        <w:rPr>
          <w:sz w:val="18"/>
          <w:lang w:val="en-US"/>
        </w:rPr>
        <w:t>dňom</w:t>
      </w:r>
      <w:proofErr w:type="spellEnd"/>
    </w:p>
    <w:p w14:paraId="7C02FA4C" w14:textId="77777777" w:rsidR="00DD4BF9" w:rsidRDefault="00DD4BF9">
      <w:pPr>
        <w:rPr>
          <w:b/>
          <w:bCs/>
          <w:lang w:val="en-US"/>
        </w:rPr>
      </w:pPr>
      <w:proofErr w:type="spellStart"/>
      <w:r>
        <w:rPr>
          <w:b/>
          <w:bCs/>
          <w:i/>
          <w:iCs/>
          <w:sz w:val="18"/>
          <w:lang w:val="en-US"/>
        </w:rPr>
        <w:t>Krivka</w:t>
      </w:r>
      <w:proofErr w:type="spellEnd"/>
      <w:r>
        <w:rPr>
          <w:b/>
          <w:bCs/>
          <w:i/>
          <w:iCs/>
          <w:sz w:val="18"/>
          <w:lang w:val="en-US"/>
        </w:rPr>
        <w:t xml:space="preserve"> </w:t>
      </w:r>
      <w:proofErr w:type="spellStart"/>
      <w:r>
        <w:rPr>
          <w:b/>
          <w:bCs/>
          <w:i/>
          <w:iCs/>
          <w:sz w:val="18"/>
          <w:lang w:val="en-US"/>
        </w:rPr>
        <w:t>Uzatvorených</w:t>
      </w:r>
      <w:proofErr w:type="spellEnd"/>
      <w:r>
        <w:rPr>
          <w:sz w:val="18"/>
          <w:lang w:val="en-US"/>
        </w:rPr>
        <w:t xml:space="preserve"> – </w:t>
      </w:r>
      <w:proofErr w:type="spellStart"/>
      <w:r>
        <w:rPr>
          <w:sz w:val="18"/>
          <w:lang w:val="en-US"/>
        </w:rPr>
        <w:t>predstavuje</w:t>
      </w:r>
      <w:proofErr w:type="spellEnd"/>
      <w:r>
        <w:rPr>
          <w:sz w:val="18"/>
          <w:lang w:val="en-US"/>
        </w:rPr>
        <w:t xml:space="preserve"> </w:t>
      </w:r>
      <w:proofErr w:type="spellStart"/>
      <w:r>
        <w:rPr>
          <w:sz w:val="18"/>
          <w:lang w:val="en-US"/>
        </w:rPr>
        <w:t>súčet</w:t>
      </w:r>
      <w:proofErr w:type="spellEnd"/>
      <w:r>
        <w:rPr>
          <w:sz w:val="18"/>
          <w:lang w:val="en-US"/>
        </w:rPr>
        <w:t xml:space="preserve"> </w:t>
      </w:r>
      <w:proofErr w:type="spellStart"/>
      <w:r>
        <w:rPr>
          <w:sz w:val="18"/>
          <w:lang w:val="en-US"/>
        </w:rPr>
        <w:t>počtu</w:t>
      </w:r>
      <w:proofErr w:type="spellEnd"/>
      <w:r>
        <w:rPr>
          <w:sz w:val="18"/>
          <w:lang w:val="en-US"/>
        </w:rPr>
        <w:t xml:space="preserve"> </w:t>
      </w:r>
      <w:proofErr w:type="spellStart"/>
      <w:r>
        <w:rPr>
          <w:sz w:val="18"/>
          <w:lang w:val="en-US"/>
        </w:rPr>
        <w:t>vyriešených</w:t>
      </w:r>
      <w:proofErr w:type="spellEnd"/>
      <w:r>
        <w:rPr>
          <w:sz w:val="18"/>
          <w:lang w:val="en-US"/>
        </w:rPr>
        <w:t xml:space="preserve"> a </w:t>
      </w:r>
      <w:proofErr w:type="spellStart"/>
      <w:r>
        <w:rPr>
          <w:sz w:val="18"/>
          <w:lang w:val="en-US"/>
        </w:rPr>
        <w:t>uzatvorených</w:t>
      </w:r>
      <w:proofErr w:type="spellEnd"/>
      <w:r>
        <w:rPr>
          <w:sz w:val="18"/>
          <w:lang w:val="en-US"/>
        </w:rPr>
        <w:t xml:space="preserve"> </w:t>
      </w:r>
      <w:proofErr w:type="spellStart"/>
      <w:r>
        <w:rPr>
          <w:sz w:val="18"/>
          <w:lang w:val="en-US"/>
        </w:rPr>
        <w:t>nedostatkov</w:t>
      </w:r>
      <w:proofErr w:type="spellEnd"/>
      <w:r>
        <w:rPr>
          <w:sz w:val="18"/>
          <w:lang w:val="en-US"/>
        </w:rPr>
        <w:t xml:space="preserve"> </w:t>
      </w:r>
      <w:bookmarkStart w:id="9" w:name="OLE_LINK1"/>
      <w:r>
        <w:rPr>
          <w:sz w:val="18"/>
          <w:lang w:val="en-US"/>
        </w:rPr>
        <w:t xml:space="preserve">k </w:t>
      </w:r>
      <w:proofErr w:type="spellStart"/>
      <w:r>
        <w:rPr>
          <w:sz w:val="18"/>
          <w:lang w:val="en-US"/>
        </w:rPr>
        <w:t>jednotlivým</w:t>
      </w:r>
      <w:proofErr w:type="spellEnd"/>
      <w:r>
        <w:rPr>
          <w:sz w:val="18"/>
          <w:lang w:val="en-US"/>
        </w:rPr>
        <w:t xml:space="preserve"> </w:t>
      </w:r>
      <w:proofErr w:type="spellStart"/>
      <w:r>
        <w:rPr>
          <w:sz w:val="18"/>
          <w:lang w:val="en-US"/>
        </w:rPr>
        <w:t>dňom</w:t>
      </w:r>
      <w:bookmarkEnd w:id="9"/>
      <w:proofErr w:type="spellEnd"/>
      <w:r>
        <w:rPr>
          <w:lang w:val="en-US"/>
        </w:rPr>
        <w:br w:type="page"/>
      </w:r>
      <w:proofErr w:type="spellStart"/>
      <w:r>
        <w:rPr>
          <w:b/>
          <w:bCs/>
          <w:lang w:val="en-US"/>
        </w:rPr>
        <w:lastRenderedPageBreak/>
        <w:t>Vyhodnotenie</w:t>
      </w:r>
      <w:proofErr w:type="spellEnd"/>
      <w:r>
        <w:rPr>
          <w:b/>
          <w:bCs/>
          <w:lang w:val="en-US"/>
        </w:rPr>
        <w:t xml:space="preserve"> </w:t>
      </w:r>
      <w:proofErr w:type="spellStart"/>
      <w:r>
        <w:rPr>
          <w:b/>
          <w:bCs/>
          <w:lang w:val="en-US"/>
        </w:rPr>
        <w:t>nedostatkov</w:t>
      </w:r>
      <w:proofErr w:type="spellEnd"/>
      <w:r>
        <w:rPr>
          <w:b/>
          <w:bCs/>
          <w:lang w:val="en-US"/>
        </w:rPr>
        <w:t xml:space="preserve"> za </w:t>
      </w:r>
      <w:proofErr w:type="spellStart"/>
      <w:r>
        <w:rPr>
          <w:b/>
          <w:bCs/>
          <w:lang w:val="en-US"/>
        </w:rPr>
        <w:t>jednotlivé</w:t>
      </w:r>
      <w:proofErr w:type="spellEnd"/>
      <w:r>
        <w:rPr>
          <w:b/>
          <w:bCs/>
          <w:lang w:val="en-US"/>
        </w:rPr>
        <w:t xml:space="preserve"> </w:t>
      </w:r>
      <w:proofErr w:type="spellStart"/>
      <w:r>
        <w:rPr>
          <w:b/>
          <w:bCs/>
          <w:lang w:val="en-US"/>
        </w:rPr>
        <w:t>oblasti</w:t>
      </w:r>
      <w:proofErr w:type="spellEnd"/>
      <w:r>
        <w:rPr>
          <w:b/>
          <w:bCs/>
          <w:lang w:val="en-US"/>
        </w:rPr>
        <w:t xml:space="preserve"> </w:t>
      </w:r>
    </w:p>
    <w:p w14:paraId="19493D9B" w14:textId="77777777" w:rsidR="009A6CD8" w:rsidRDefault="009A6CD8" w:rsidP="009A6CD8">
      <w:pPr>
        <w:widowControl w:val="0"/>
        <w:tabs>
          <w:tab w:val="left" w:pos="90"/>
        </w:tabs>
        <w:spacing w:before="612"/>
        <w:rPr>
          <w:color w:val="000000"/>
          <w:sz w:val="20"/>
          <w:szCs w:val="20"/>
        </w:rPr>
      </w:pPr>
      <w:r>
        <w:rPr>
          <w:color w:val="000000"/>
          <w:sz w:val="16"/>
          <w:szCs w:val="16"/>
        </w:rPr>
        <w:t>FIAA</w:t>
      </w:r>
    </w:p>
    <w:p w14:paraId="29CD30DC" w14:textId="77777777" w:rsidR="009A6CD8" w:rsidRDefault="009A6CD8" w:rsidP="009A6CD8">
      <w:pPr>
        <w:widowControl w:val="0"/>
        <w:tabs>
          <w:tab w:val="left" w:pos="90"/>
          <w:tab w:val="right" w:pos="3207"/>
          <w:tab w:val="right" w:pos="4803"/>
          <w:tab w:val="right" w:pos="6399"/>
          <w:tab w:val="right" w:pos="7995"/>
          <w:tab w:val="right" w:pos="9364"/>
        </w:tabs>
        <w:rPr>
          <w:b/>
          <w:bCs/>
          <w:color w:val="000000"/>
          <w:sz w:val="25"/>
          <w:szCs w:val="25"/>
        </w:rPr>
      </w:pPr>
      <w:r>
        <w:tab/>
      </w:r>
      <w:r>
        <w:rPr>
          <w:b/>
          <w:bCs/>
          <w:color w:val="000000"/>
          <w:sz w:val="20"/>
          <w:szCs w:val="20"/>
        </w:rPr>
        <w:t>Typ nedostatku</w:t>
      </w:r>
      <w:r>
        <w:tab/>
      </w:r>
      <w:proofErr w:type="spellStart"/>
      <w:r>
        <w:rPr>
          <w:b/>
          <w:bCs/>
          <w:color w:val="000000"/>
          <w:sz w:val="20"/>
          <w:szCs w:val="20"/>
        </w:rPr>
        <w:t>Počet_Celkom</w:t>
      </w:r>
      <w:proofErr w:type="spellEnd"/>
      <w:r>
        <w:tab/>
      </w:r>
      <w:r>
        <w:rPr>
          <w:b/>
          <w:bCs/>
          <w:color w:val="000000"/>
          <w:sz w:val="20"/>
          <w:szCs w:val="20"/>
        </w:rPr>
        <w:t>Zaznamenané</w:t>
      </w:r>
      <w:r>
        <w:tab/>
      </w:r>
      <w:r>
        <w:rPr>
          <w:b/>
          <w:bCs/>
          <w:color w:val="000000"/>
          <w:sz w:val="20"/>
          <w:szCs w:val="20"/>
        </w:rPr>
        <w:t>Analyzované</w:t>
      </w:r>
      <w:r>
        <w:tab/>
      </w:r>
      <w:r>
        <w:rPr>
          <w:b/>
          <w:bCs/>
          <w:color w:val="000000"/>
          <w:sz w:val="20"/>
          <w:szCs w:val="20"/>
        </w:rPr>
        <w:t>Vyriešené</w:t>
      </w:r>
      <w:r>
        <w:tab/>
      </w:r>
      <w:r>
        <w:rPr>
          <w:b/>
          <w:bCs/>
          <w:color w:val="000000"/>
          <w:sz w:val="20"/>
          <w:szCs w:val="20"/>
        </w:rPr>
        <w:t>Uzatvorené</w:t>
      </w:r>
    </w:p>
    <w:p w14:paraId="3FD841B0" w14:textId="77777777" w:rsidR="009A6CD8" w:rsidRDefault="009A6CD8" w:rsidP="009A6CD8">
      <w:pPr>
        <w:widowControl w:val="0"/>
        <w:tabs>
          <w:tab w:val="left" w:pos="90"/>
          <w:tab w:val="right" w:pos="3207"/>
          <w:tab w:val="right" w:pos="4803"/>
          <w:tab w:val="right" w:pos="6399"/>
          <w:tab w:val="right" w:pos="7995"/>
          <w:tab w:val="right" w:pos="9364"/>
        </w:tabs>
        <w:spacing w:before="112"/>
        <w:rPr>
          <w:color w:val="000000"/>
          <w:sz w:val="21"/>
          <w:szCs w:val="21"/>
        </w:rPr>
      </w:pPr>
      <w:r>
        <w:tab/>
      </w:r>
      <w:r>
        <w:rPr>
          <w:color w:val="000000"/>
          <w:sz w:val="16"/>
          <w:szCs w:val="16"/>
        </w:rPr>
        <w:t>Iný</w:t>
      </w:r>
      <w:r>
        <w:tab/>
      </w:r>
      <w:r>
        <w:rPr>
          <w:color w:val="000000"/>
          <w:sz w:val="16"/>
          <w:szCs w:val="16"/>
        </w:rPr>
        <w:t>6</w:t>
      </w:r>
      <w:r>
        <w:tab/>
      </w:r>
      <w:r>
        <w:rPr>
          <w:color w:val="000000"/>
          <w:sz w:val="16"/>
          <w:szCs w:val="16"/>
        </w:rPr>
        <w:t>0</w:t>
      </w:r>
      <w:r>
        <w:tab/>
      </w:r>
      <w:r>
        <w:rPr>
          <w:color w:val="000000"/>
          <w:sz w:val="16"/>
          <w:szCs w:val="16"/>
        </w:rPr>
        <w:t>0</w:t>
      </w:r>
      <w:r>
        <w:tab/>
      </w:r>
      <w:r>
        <w:rPr>
          <w:color w:val="000000"/>
          <w:sz w:val="16"/>
          <w:szCs w:val="16"/>
        </w:rPr>
        <w:t>0</w:t>
      </w:r>
      <w:r>
        <w:tab/>
      </w:r>
      <w:r>
        <w:rPr>
          <w:color w:val="000000"/>
          <w:sz w:val="16"/>
          <w:szCs w:val="16"/>
        </w:rPr>
        <w:t>6</w:t>
      </w:r>
    </w:p>
    <w:p w14:paraId="665CC7A4" w14:textId="77777777" w:rsidR="009A6CD8" w:rsidRDefault="009A6CD8" w:rsidP="009A6CD8">
      <w:pPr>
        <w:widowControl w:val="0"/>
        <w:tabs>
          <w:tab w:val="left" w:pos="90"/>
          <w:tab w:val="right" w:pos="3207"/>
          <w:tab w:val="right" w:pos="4803"/>
          <w:tab w:val="right" w:pos="6399"/>
          <w:tab w:val="right" w:pos="7995"/>
          <w:tab w:val="right" w:pos="9364"/>
        </w:tabs>
        <w:spacing w:before="142"/>
        <w:rPr>
          <w:color w:val="000000"/>
          <w:sz w:val="21"/>
          <w:szCs w:val="21"/>
        </w:rPr>
      </w:pPr>
      <w:r>
        <w:tab/>
      </w:r>
      <w:r>
        <w:rPr>
          <w:color w:val="000000"/>
          <w:sz w:val="16"/>
          <w:szCs w:val="16"/>
        </w:rPr>
        <w:t>Nepodstatný</w:t>
      </w:r>
      <w:r>
        <w:tab/>
      </w:r>
      <w:r>
        <w:rPr>
          <w:color w:val="000000"/>
          <w:sz w:val="16"/>
          <w:szCs w:val="16"/>
        </w:rPr>
        <w:t>1</w:t>
      </w:r>
      <w:r>
        <w:tab/>
      </w:r>
      <w:r>
        <w:rPr>
          <w:color w:val="000000"/>
          <w:sz w:val="16"/>
          <w:szCs w:val="16"/>
        </w:rPr>
        <w:t>0</w:t>
      </w:r>
      <w:r>
        <w:tab/>
      </w:r>
      <w:r>
        <w:rPr>
          <w:color w:val="000000"/>
          <w:sz w:val="16"/>
          <w:szCs w:val="16"/>
        </w:rPr>
        <w:t>0</w:t>
      </w:r>
      <w:r>
        <w:tab/>
      </w:r>
      <w:r>
        <w:rPr>
          <w:color w:val="000000"/>
          <w:sz w:val="16"/>
          <w:szCs w:val="16"/>
        </w:rPr>
        <w:t>0</w:t>
      </w:r>
      <w:r>
        <w:tab/>
      </w:r>
      <w:r>
        <w:rPr>
          <w:color w:val="000000"/>
          <w:sz w:val="16"/>
          <w:szCs w:val="16"/>
        </w:rPr>
        <w:t>1</w:t>
      </w:r>
    </w:p>
    <w:p w14:paraId="1063BC18" w14:textId="77777777" w:rsidR="009A6CD8" w:rsidRDefault="009A6CD8" w:rsidP="009A6CD8">
      <w:pPr>
        <w:widowControl w:val="0"/>
        <w:tabs>
          <w:tab w:val="left" w:pos="90"/>
          <w:tab w:val="right" w:pos="3207"/>
          <w:tab w:val="right" w:pos="4803"/>
          <w:tab w:val="right" w:pos="6399"/>
          <w:tab w:val="right" w:pos="7995"/>
          <w:tab w:val="right" w:pos="9364"/>
        </w:tabs>
        <w:spacing w:before="142"/>
        <w:rPr>
          <w:color w:val="000000"/>
          <w:sz w:val="21"/>
          <w:szCs w:val="21"/>
        </w:rPr>
      </w:pPr>
      <w:r>
        <w:tab/>
      </w:r>
      <w:r>
        <w:rPr>
          <w:color w:val="000000"/>
          <w:sz w:val="16"/>
          <w:szCs w:val="16"/>
        </w:rPr>
        <w:t>Podstatný</w:t>
      </w:r>
      <w:r>
        <w:tab/>
      </w:r>
      <w:r>
        <w:rPr>
          <w:color w:val="000000"/>
          <w:sz w:val="16"/>
          <w:szCs w:val="16"/>
        </w:rPr>
        <w:t>7</w:t>
      </w:r>
      <w:r>
        <w:tab/>
      </w:r>
      <w:r>
        <w:rPr>
          <w:color w:val="000000"/>
          <w:sz w:val="16"/>
          <w:szCs w:val="16"/>
        </w:rPr>
        <w:t>0</w:t>
      </w:r>
      <w:r>
        <w:tab/>
      </w:r>
      <w:r>
        <w:rPr>
          <w:color w:val="000000"/>
          <w:sz w:val="16"/>
          <w:szCs w:val="16"/>
        </w:rPr>
        <w:t>0</w:t>
      </w:r>
      <w:r>
        <w:tab/>
      </w:r>
      <w:r>
        <w:rPr>
          <w:color w:val="000000"/>
          <w:sz w:val="16"/>
          <w:szCs w:val="16"/>
        </w:rPr>
        <w:t>0</w:t>
      </w:r>
      <w:r>
        <w:tab/>
      </w:r>
      <w:r>
        <w:rPr>
          <w:color w:val="000000"/>
          <w:sz w:val="16"/>
          <w:szCs w:val="16"/>
        </w:rPr>
        <w:t>7</w:t>
      </w:r>
    </w:p>
    <w:p w14:paraId="5D338C34" w14:textId="77777777" w:rsidR="009A6CD8" w:rsidRDefault="009A6CD8" w:rsidP="009A6CD8">
      <w:pPr>
        <w:widowControl w:val="0"/>
        <w:tabs>
          <w:tab w:val="left" w:pos="90"/>
          <w:tab w:val="right" w:pos="3207"/>
          <w:tab w:val="right" w:pos="4803"/>
          <w:tab w:val="right" w:pos="6399"/>
          <w:tab w:val="right" w:pos="7995"/>
          <w:tab w:val="right" w:pos="9364"/>
        </w:tabs>
        <w:spacing w:before="142"/>
        <w:rPr>
          <w:color w:val="000000"/>
          <w:sz w:val="21"/>
          <w:szCs w:val="21"/>
        </w:rPr>
      </w:pPr>
      <w:r>
        <w:tab/>
      </w:r>
      <w:r>
        <w:rPr>
          <w:color w:val="000000"/>
          <w:sz w:val="16"/>
          <w:szCs w:val="16"/>
        </w:rPr>
        <w:t>Závažný</w:t>
      </w:r>
      <w:r>
        <w:tab/>
      </w:r>
      <w:r>
        <w:rPr>
          <w:color w:val="000000"/>
          <w:sz w:val="16"/>
          <w:szCs w:val="16"/>
        </w:rPr>
        <w:t>4</w:t>
      </w:r>
      <w:r>
        <w:tab/>
      </w:r>
      <w:r>
        <w:rPr>
          <w:color w:val="000000"/>
          <w:sz w:val="16"/>
          <w:szCs w:val="16"/>
        </w:rPr>
        <w:t>0</w:t>
      </w:r>
      <w:r>
        <w:tab/>
      </w:r>
      <w:r>
        <w:rPr>
          <w:color w:val="000000"/>
          <w:sz w:val="16"/>
          <w:szCs w:val="16"/>
        </w:rPr>
        <w:t>0</w:t>
      </w:r>
      <w:r>
        <w:tab/>
      </w:r>
      <w:r>
        <w:rPr>
          <w:color w:val="000000"/>
          <w:sz w:val="16"/>
          <w:szCs w:val="16"/>
        </w:rPr>
        <w:t>0</w:t>
      </w:r>
      <w:r>
        <w:tab/>
      </w:r>
      <w:r>
        <w:rPr>
          <w:color w:val="000000"/>
          <w:sz w:val="16"/>
          <w:szCs w:val="16"/>
        </w:rPr>
        <w:t>4</w:t>
      </w:r>
    </w:p>
    <w:p w14:paraId="5E4D3E9F" w14:textId="77777777" w:rsidR="00DD4BF9" w:rsidRDefault="00DD4BF9">
      <w:pPr>
        <w:overflowPunct/>
        <w:jc w:val="center"/>
        <w:textAlignment w:val="auto"/>
        <w:rPr>
          <w:b/>
        </w:rPr>
      </w:pPr>
    </w:p>
    <w:p w14:paraId="5468321A" w14:textId="77777777" w:rsidR="00DD4BF9" w:rsidRDefault="00DD4BF9">
      <w:pPr>
        <w:overflowPunct/>
        <w:jc w:val="center"/>
        <w:textAlignment w:val="auto"/>
        <w:rPr>
          <w:b/>
        </w:rPr>
      </w:pPr>
    </w:p>
    <w:p w14:paraId="3C56EF34" w14:textId="77777777" w:rsidR="00DD4BF9" w:rsidRDefault="00DD4BF9">
      <w:pPr>
        <w:overflowPunct/>
        <w:jc w:val="center"/>
        <w:textAlignment w:val="auto"/>
        <w:rPr>
          <w:b/>
        </w:rPr>
      </w:pPr>
    </w:p>
    <w:p w14:paraId="6E237CF9" w14:textId="77777777" w:rsidR="00DD4BF9" w:rsidRDefault="00DD4BF9">
      <w:pPr>
        <w:overflowPunct/>
        <w:jc w:val="center"/>
        <w:textAlignment w:val="auto"/>
        <w:rPr>
          <w:b/>
        </w:rPr>
      </w:pPr>
    </w:p>
    <w:p w14:paraId="627E498D" w14:textId="77777777" w:rsidR="00DD4BF9" w:rsidRDefault="00DD4BF9">
      <w:pPr>
        <w:overflowPunct/>
        <w:jc w:val="center"/>
        <w:textAlignment w:val="auto"/>
        <w:rPr>
          <w:b/>
        </w:rPr>
      </w:pPr>
    </w:p>
    <w:p w14:paraId="21D8920C" w14:textId="77777777" w:rsidR="00DD4BF9" w:rsidRDefault="00DD4BF9">
      <w:pPr>
        <w:overflowPunct/>
        <w:jc w:val="center"/>
        <w:textAlignment w:val="auto"/>
        <w:rPr>
          <w:b/>
        </w:rPr>
      </w:pPr>
    </w:p>
    <w:p w14:paraId="0C679873" w14:textId="77777777" w:rsidR="00DD4BF9" w:rsidRDefault="00DD4BF9">
      <w:pPr>
        <w:overflowPunct/>
        <w:jc w:val="center"/>
        <w:textAlignment w:val="auto"/>
        <w:rPr>
          <w:b/>
        </w:rPr>
      </w:pPr>
    </w:p>
    <w:p w14:paraId="7D502F31" w14:textId="77777777" w:rsidR="00DD4BF9" w:rsidRDefault="00DD4BF9">
      <w:pPr>
        <w:overflowPunct/>
        <w:jc w:val="center"/>
        <w:textAlignment w:val="auto"/>
        <w:rPr>
          <w:b/>
        </w:rPr>
      </w:pPr>
    </w:p>
    <w:p w14:paraId="082F6C95" w14:textId="77777777" w:rsidR="00DD4BF9" w:rsidRDefault="00DD4BF9">
      <w:pPr>
        <w:overflowPunct/>
        <w:jc w:val="center"/>
        <w:textAlignment w:val="auto"/>
        <w:rPr>
          <w:b/>
        </w:rPr>
      </w:pPr>
    </w:p>
    <w:p w14:paraId="1E653452" w14:textId="77777777" w:rsidR="00DD4BF9" w:rsidRDefault="00DD4BF9">
      <w:pPr>
        <w:overflowPunct/>
        <w:jc w:val="center"/>
        <w:textAlignment w:val="auto"/>
        <w:rPr>
          <w:b/>
        </w:rPr>
      </w:pPr>
    </w:p>
    <w:p w14:paraId="2B94FD5D" w14:textId="77777777" w:rsidR="00DD4BF9" w:rsidRDefault="00DD4BF9">
      <w:pPr>
        <w:overflowPunct/>
        <w:jc w:val="center"/>
        <w:textAlignment w:val="auto"/>
        <w:rPr>
          <w:b/>
        </w:rPr>
      </w:pPr>
    </w:p>
    <w:p w14:paraId="0DC8AEE2" w14:textId="77777777" w:rsidR="00DD4BF9" w:rsidRDefault="00DD4BF9">
      <w:pPr>
        <w:overflowPunct/>
        <w:jc w:val="center"/>
        <w:textAlignment w:val="auto"/>
        <w:rPr>
          <w:b/>
        </w:rPr>
      </w:pPr>
    </w:p>
    <w:p w14:paraId="66E9BC43" w14:textId="77777777" w:rsidR="00DD4BF9" w:rsidRDefault="00DD4BF9">
      <w:pPr>
        <w:overflowPunct/>
        <w:jc w:val="center"/>
        <w:textAlignment w:val="auto"/>
        <w:rPr>
          <w:b/>
        </w:rPr>
      </w:pPr>
    </w:p>
    <w:p w14:paraId="2FE83DF8" w14:textId="77777777" w:rsidR="00DD4BF9" w:rsidRDefault="00DD4BF9">
      <w:pPr>
        <w:overflowPunct/>
        <w:jc w:val="center"/>
        <w:textAlignment w:val="auto"/>
        <w:rPr>
          <w:b/>
        </w:rPr>
      </w:pPr>
    </w:p>
    <w:p w14:paraId="7B9E0E95" w14:textId="77777777" w:rsidR="00DD4BF9" w:rsidRDefault="00DD4BF9">
      <w:pPr>
        <w:overflowPunct/>
        <w:jc w:val="center"/>
        <w:textAlignment w:val="auto"/>
        <w:rPr>
          <w:b/>
        </w:rPr>
      </w:pPr>
    </w:p>
    <w:p w14:paraId="27705AD5" w14:textId="77777777" w:rsidR="00DD4BF9" w:rsidRDefault="00DD4BF9">
      <w:pPr>
        <w:overflowPunct/>
        <w:textAlignment w:val="auto"/>
        <w:rPr>
          <w:sz w:val="20"/>
          <w:szCs w:val="20"/>
          <w:lang w:val="cs-CZ"/>
        </w:rPr>
      </w:pPr>
    </w:p>
    <w:p w14:paraId="1C596E27" w14:textId="77777777" w:rsidR="00DD4BF9" w:rsidRDefault="00DD4BF9">
      <w:pPr>
        <w:overflowPunct/>
        <w:textAlignment w:val="auto"/>
        <w:rPr>
          <w:sz w:val="20"/>
          <w:szCs w:val="20"/>
          <w:lang w:val="cs-CZ"/>
        </w:rPr>
      </w:pPr>
    </w:p>
    <w:p w14:paraId="2DE3A0AA" w14:textId="77777777" w:rsidR="00DD4BF9" w:rsidRDefault="00DD4BF9">
      <w:pPr>
        <w:overflowPunct/>
        <w:textAlignment w:val="auto"/>
        <w:rPr>
          <w:sz w:val="20"/>
          <w:szCs w:val="20"/>
          <w:lang w:val="cs-CZ"/>
        </w:rPr>
      </w:pPr>
    </w:p>
    <w:p w14:paraId="10977313" w14:textId="77777777" w:rsidR="00DD4BF9" w:rsidRDefault="00DD4BF9">
      <w:pPr>
        <w:overflowPunct/>
        <w:textAlignment w:val="auto"/>
        <w:rPr>
          <w:sz w:val="20"/>
          <w:szCs w:val="20"/>
          <w:lang w:val="cs-CZ"/>
        </w:rPr>
      </w:pPr>
    </w:p>
    <w:p w14:paraId="1D266729" w14:textId="77777777" w:rsidR="00DD4BF9" w:rsidRDefault="00DD4BF9">
      <w:pPr>
        <w:overflowPunct/>
        <w:textAlignment w:val="auto"/>
        <w:rPr>
          <w:sz w:val="20"/>
          <w:szCs w:val="20"/>
          <w:lang w:val="cs-CZ"/>
        </w:rPr>
      </w:pPr>
    </w:p>
    <w:p w14:paraId="65505FC4" w14:textId="77777777" w:rsidR="00DD4BF9" w:rsidRDefault="00DD4BF9">
      <w:pPr>
        <w:overflowPunct/>
        <w:textAlignment w:val="auto"/>
        <w:rPr>
          <w:sz w:val="20"/>
          <w:szCs w:val="20"/>
          <w:lang w:val="cs-CZ"/>
        </w:rPr>
      </w:pPr>
    </w:p>
    <w:p w14:paraId="5776D42B" w14:textId="77777777" w:rsidR="00DD4BF9" w:rsidRDefault="00DD4BF9">
      <w:pPr>
        <w:overflowPunct/>
        <w:textAlignment w:val="auto"/>
        <w:rPr>
          <w:sz w:val="20"/>
          <w:szCs w:val="20"/>
          <w:lang w:val="cs-CZ"/>
        </w:rPr>
      </w:pPr>
    </w:p>
    <w:p w14:paraId="04B65A07" w14:textId="77777777" w:rsidR="00DD4BF9" w:rsidRDefault="00DD4BF9">
      <w:pPr>
        <w:overflowPunct/>
        <w:textAlignment w:val="auto"/>
        <w:rPr>
          <w:sz w:val="20"/>
          <w:szCs w:val="20"/>
          <w:lang w:val="cs-CZ"/>
        </w:rPr>
      </w:pPr>
    </w:p>
    <w:p w14:paraId="62A8814D" w14:textId="77777777" w:rsidR="00DD4BF9" w:rsidRDefault="00DD4BF9">
      <w:pPr>
        <w:overflowPunct/>
        <w:textAlignment w:val="auto"/>
        <w:rPr>
          <w:sz w:val="20"/>
          <w:szCs w:val="20"/>
          <w:lang w:val="cs-CZ"/>
        </w:rPr>
      </w:pPr>
    </w:p>
    <w:p w14:paraId="7575611A" w14:textId="77777777" w:rsidR="00DD4BF9" w:rsidRDefault="00DD4BF9">
      <w:pPr>
        <w:overflowPunct/>
        <w:textAlignment w:val="auto"/>
        <w:rPr>
          <w:sz w:val="20"/>
          <w:szCs w:val="20"/>
          <w:lang w:val="cs-CZ"/>
        </w:rPr>
      </w:pPr>
    </w:p>
    <w:p w14:paraId="331B257F" w14:textId="77777777" w:rsidR="00DD4BF9" w:rsidRDefault="00DD4BF9">
      <w:pPr>
        <w:overflowPunct/>
        <w:textAlignment w:val="auto"/>
        <w:rPr>
          <w:sz w:val="20"/>
          <w:szCs w:val="20"/>
          <w:lang w:val="cs-CZ"/>
        </w:rPr>
      </w:pPr>
    </w:p>
    <w:p w14:paraId="337A4723" w14:textId="77777777" w:rsidR="00DD4BF9" w:rsidRDefault="00DD4BF9">
      <w:pPr>
        <w:overflowPunct/>
        <w:textAlignment w:val="auto"/>
        <w:rPr>
          <w:sz w:val="20"/>
          <w:szCs w:val="20"/>
          <w:lang w:val="cs-CZ"/>
        </w:rPr>
      </w:pPr>
    </w:p>
    <w:p w14:paraId="7507E6EC" w14:textId="77777777" w:rsidR="00DD4BF9" w:rsidRDefault="00DD4BF9">
      <w:pPr>
        <w:overflowPunct/>
        <w:textAlignment w:val="auto"/>
        <w:rPr>
          <w:sz w:val="20"/>
          <w:szCs w:val="20"/>
          <w:lang w:val="cs-CZ"/>
        </w:rPr>
      </w:pPr>
    </w:p>
    <w:p w14:paraId="4B32EA70" w14:textId="77777777" w:rsidR="00DD4BF9" w:rsidRDefault="00DD4BF9">
      <w:pPr>
        <w:overflowPunct/>
        <w:textAlignment w:val="auto"/>
        <w:rPr>
          <w:sz w:val="20"/>
          <w:szCs w:val="20"/>
          <w:lang w:val="cs-CZ"/>
        </w:rPr>
      </w:pPr>
    </w:p>
    <w:p w14:paraId="7B58AA84" w14:textId="77777777" w:rsidR="00DD4BF9" w:rsidRDefault="00DD4BF9">
      <w:pPr>
        <w:overflowPunct/>
        <w:textAlignment w:val="auto"/>
        <w:rPr>
          <w:sz w:val="20"/>
          <w:szCs w:val="20"/>
          <w:lang w:val="cs-CZ"/>
        </w:rPr>
      </w:pPr>
    </w:p>
    <w:p w14:paraId="1392965F" w14:textId="77777777" w:rsidR="00DD4BF9" w:rsidRDefault="00DD4BF9">
      <w:pPr>
        <w:overflowPunct/>
        <w:textAlignment w:val="auto"/>
        <w:rPr>
          <w:sz w:val="20"/>
          <w:szCs w:val="20"/>
          <w:lang w:val="cs-CZ"/>
        </w:rPr>
      </w:pPr>
    </w:p>
    <w:p w14:paraId="799F7D45" w14:textId="77777777" w:rsidR="00DD4BF9" w:rsidRDefault="00DD4BF9">
      <w:pPr>
        <w:overflowPunct/>
        <w:textAlignment w:val="auto"/>
        <w:rPr>
          <w:sz w:val="20"/>
          <w:szCs w:val="20"/>
          <w:lang w:val="cs-CZ"/>
        </w:rPr>
      </w:pPr>
    </w:p>
    <w:p w14:paraId="7695BA32" w14:textId="77777777" w:rsidR="00DD4BF9" w:rsidRDefault="00DD4BF9">
      <w:pPr>
        <w:overflowPunct/>
        <w:textAlignment w:val="auto"/>
        <w:rPr>
          <w:sz w:val="20"/>
          <w:szCs w:val="20"/>
          <w:lang w:val="cs-CZ"/>
        </w:rPr>
      </w:pPr>
    </w:p>
    <w:p w14:paraId="6915135C" w14:textId="77777777" w:rsidR="00DD4BF9" w:rsidRDefault="00DD4BF9">
      <w:pPr>
        <w:overflowPunct/>
        <w:textAlignment w:val="auto"/>
        <w:rPr>
          <w:sz w:val="20"/>
          <w:szCs w:val="20"/>
          <w:lang w:val="cs-CZ"/>
        </w:rPr>
      </w:pPr>
    </w:p>
    <w:p w14:paraId="6894B2B8" w14:textId="77777777" w:rsidR="00DD4BF9" w:rsidRDefault="00DD4BF9">
      <w:pPr>
        <w:overflowPunct/>
        <w:textAlignment w:val="auto"/>
        <w:rPr>
          <w:sz w:val="20"/>
          <w:szCs w:val="20"/>
          <w:lang w:val="cs-CZ"/>
        </w:rPr>
      </w:pPr>
    </w:p>
    <w:p w14:paraId="2B99382D" w14:textId="77777777" w:rsidR="00DD4BF9" w:rsidRDefault="00DD4BF9">
      <w:pPr>
        <w:overflowPunct/>
        <w:textAlignment w:val="auto"/>
        <w:rPr>
          <w:sz w:val="20"/>
          <w:szCs w:val="20"/>
          <w:lang w:val="cs-CZ"/>
        </w:rPr>
      </w:pPr>
    </w:p>
    <w:p w14:paraId="300CEF70" w14:textId="77777777" w:rsidR="00DD4BF9" w:rsidRDefault="00DD4BF9">
      <w:pPr>
        <w:overflowPunct/>
        <w:textAlignment w:val="auto"/>
        <w:rPr>
          <w:sz w:val="20"/>
          <w:szCs w:val="20"/>
          <w:lang w:val="cs-CZ"/>
        </w:rPr>
      </w:pPr>
    </w:p>
    <w:p w14:paraId="7B4A7466" w14:textId="77777777" w:rsidR="00DD4BF9" w:rsidRDefault="00DD4BF9">
      <w:pPr>
        <w:overflowPunct/>
        <w:textAlignment w:val="auto"/>
        <w:rPr>
          <w:sz w:val="20"/>
          <w:szCs w:val="20"/>
          <w:lang w:val="cs-CZ"/>
        </w:rPr>
      </w:pPr>
    </w:p>
    <w:p w14:paraId="72606FA7" w14:textId="77777777" w:rsidR="00DD4BF9" w:rsidRDefault="00DD4BF9">
      <w:pPr>
        <w:overflowPunct/>
        <w:textAlignment w:val="auto"/>
        <w:rPr>
          <w:sz w:val="20"/>
          <w:szCs w:val="20"/>
          <w:lang w:val="cs-CZ"/>
        </w:rPr>
      </w:pPr>
    </w:p>
    <w:p w14:paraId="78A84A95" w14:textId="77777777" w:rsidR="00DD4BF9" w:rsidRDefault="00DD4BF9">
      <w:pPr>
        <w:overflowPunct/>
        <w:textAlignment w:val="auto"/>
        <w:rPr>
          <w:sz w:val="20"/>
          <w:szCs w:val="20"/>
          <w:lang w:val="cs-CZ"/>
        </w:rPr>
      </w:pPr>
    </w:p>
    <w:p w14:paraId="6B422C23" w14:textId="77777777" w:rsidR="00DD4BF9" w:rsidRDefault="00DD4BF9">
      <w:pPr>
        <w:overflowPunct/>
        <w:textAlignment w:val="auto"/>
        <w:rPr>
          <w:sz w:val="20"/>
          <w:szCs w:val="20"/>
          <w:lang w:val="cs-CZ"/>
        </w:rPr>
      </w:pPr>
    </w:p>
    <w:p w14:paraId="64A43E36" w14:textId="77777777" w:rsidR="00DD4BF9" w:rsidRDefault="00DD4BF9">
      <w:pPr>
        <w:overflowPunct/>
        <w:textAlignment w:val="auto"/>
        <w:rPr>
          <w:sz w:val="20"/>
          <w:szCs w:val="20"/>
          <w:lang w:val="cs-CZ"/>
        </w:rPr>
      </w:pPr>
    </w:p>
    <w:p w14:paraId="0BF3956E" w14:textId="77777777" w:rsidR="00DD4BF9" w:rsidRDefault="00DD4BF9">
      <w:pPr>
        <w:overflowPunct/>
        <w:textAlignment w:val="auto"/>
        <w:rPr>
          <w:sz w:val="20"/>
          <w:szCs w:val="20"/>
          <w:lang w:val="cs-CZ"/>
        </w:rPr>
      </w:pPr>
    </w:p>
    <w:p w14:paraId="1AB86173" w14:textId="77777777" w:rsidR="00DD4BF9" w:rsidRDefault="00DD4BF9">
      <w:pPr>
        <w:overflowPunct/>
        <w:textAlignment w:val="auto"/>
        <w:rPr>
          <w:sz w:val="20"/>
          <w:szCs w:val="20"/>
          <w:lang w:val="cs-CZ"/>
        </w:rPr>
      </w:pPr>
    </w:p>
    <w:p w14:paraId="2E7F2D01" w14:textId="77777777" w:rsidR="00DD4BF9" w:rsidRDefault="00DD4BF9">
      <w:pPr>
        <w:overflowPunct/>
        <w:textAlignment w:val="auto"/>
        <w:rPr>
          <w:sz w:val="20"/>
          <w:szCs w:val="20"/>
          <w:lang w:val="cs-CZ"/>
        </w:rPr>
      </w:pPr>
    </w:p>
    <w:p w14:paraId="5FEE49FE" w14:textId="77777777" w:rsidR="00DD4BF9" w:rsidRDefault="00DD4BF9">
      <w:pPr>
        <w:overflowPunct/>
        <w:textAlignment w:val="auto"/>
        <w:rPr>
          <w:sz w:val="20"/>
          <w:szCs w:val="20"/>
          <w:lang w:val="cs-CZ"/>
        </w:rPr>
      </w:pPr>
    </w:p>
    <w:p w14:paraId="53996BD1" w14:textId="77777777" w:rsidR="00DD4BF9" w:rsidRDefault="00DD4BF9">
      <w:pPr>
        <w:overflowPunct/>
        <w:textAlignment w:val="auto"/>
        <w:rPr>
          <w:sz w:val="20"/>
          <w:szCs w:val="20"/>
          <w:lang w:val="cs-CZ"/>
        </w:rPr>
      </w:pPr>
    </w:p>
    <w:p w14:paraId="3FCA02E6" w14:textId="77777777" w:rsidR="00DD4BF9" w:rsidRDefault="00DD4BF9">
      <w:pPr>
        <w:overflowPunct/>
        <w:textAlignment w:val="auto"/>
        <w:rPr>
          <w:sz w:val="20"/>
          <w:szCs w:val="20"/>
          <w:lang w:val="cs-CZ"/>
        </w:rPr>
      </w:pPr>
    </w:p>
    <w:p w14:paraId="43DE0074" w14:textId="77777777" w:rsidR="00DD4BF9" w:rsidRDefault="00DD4BF9">
      <w:pPr>
        <w:overflowPunct/>
        <w:textAlignment w:val="auto"/>
        <w:rPr>
          <w:sz w:val="20"/>
          <w:szCs w:val="20"/>
          <w:lang w:val="cs-CZ"/>
        </w:rPr>
      </w:pPr>
    </w:p>
    <w:p w14:paraId="36C4463F" w14:textId="77777777" w:rsidR="00DD4BF9" w:rsidRDefault="00DD4BF9">
      <w:pPr>
        <w:overflowPunct/>
        <w:textAlignment w:val="auto"/>
        <w:rPr>
          <w:sz w:val="20"/>
          <w:szCs w:val="20"/>
          <w:lang w:val="cs-CZ"/>
        </w:rPr>
      </w:pPr>
    </w:p>
    <w:p w14:paraId="22C7AC24" w14:textId="77777777" w:rsidR="00DD4BF9" w:rsidRDefault="00DD4BF9">
      <w:pPr>
        <w:overflowPunct/>
        <w:textAlignment w:val="auto"/>
        <w:rPr>
          <w:sz w:val="20"/>
          <w:szCs w:val="20"/>
          <w:lang w:val="cs-CZ"/>
        </w:rPr>
      </w:pPr>
    </w:p>
    <w:p w14:paraId="61239EF8" w14:textId="77777777" w:rsidR="00DD4BF9" w:rsidRDefault="00DD4BF9">
      <w:pPr>
        <w:overflowPunct/>
        <w:textAlignment w:val="auto"/>
        <w:rPr>
          <w:sz w:val="20"/>
          <w:szCs w:val="20"/>
          <w:lang w:val="cs-CZ"/>
        </w:rPr>
      </w:pPr>
    </w:p>
    <w:p w14:paraId="2E966B48" w14:textId="77777777" w:rsidR="00DD4BF9" w:rsidRDefault="00DD4BF9">
      <w:pPr>
        <w:overflowPunct/>
        <w:textAlignment w:val="auto"/>
        <w:rPr>
          <w:sz w:val="20"/>
          <w:szCs w:val="20"/>
          <w:lang w:val="cs-CZ"/>
        </w:rPr>
      </w:pPr>
    </w:p>
    <w:p w14:paraId="5B9E852B" w14:textId="77777777" w:rsidR="00DD4BF9" w:rsidRDefault="00DD4BF9">
      <w:pPr>
        <w:overflowPunct/>
        <w:textAlignment w:val="auto"/>
        <w:rPr>
          <w:sz w:val="20"/>
          <w:szCs w:val="20"/>
          <w:lang w:val="cs-CZ"/>
        </w:rPr>
      </w:pPr>
    </w:p>
    <w:p w14:paraId="6B679E8E" w14:textId="77777777" w:rsidR="00DD4BF9" w:rsidRDefault="00DD4BF9">
      <w:pPr>
        <w:overflowPunct/>
        <w:textAlignment w:val="auto"/>
        <w:rPr>
          <w:sz w:val="20"/>
          <w:szCs w:val="20"/>
          <w:lang w:val="cs-CZ"/>
        </w:rPr>
      </w:pPr>
    </w:p>
    <w:p w14:paraId="013AA8EC" w14:textId="77777777" w:rsidR="00DD4BF9" w:rsidRDefault="00DD4BF9">
      <w:pPr>
        <w:overflowPunct/>
        <w:textAlignment w:val="auto"/>
        <w:rPr>
          <w:sz w:val="20"/>
          <w:szCs w:val="20"/>
          <w:lang w:val="cs-CZ"/>
        </w:rPr>
      </w:pPr>
    </w:p>
    <w:p w14:paraId="426F189C" w14:textId="77777777" w:rsidR="00DD4BF9" w:rsidRDefault="00DD4BF9">
      <w:pPr>
        <w:overflowPunct/>
        <w:textAlignment w:val="auto"/>
        <w:rPr>
          <w:sz w:val="20"/>
          <w:szCs w:val="20"/>
          <w:lang w:val="cs-CZ"/>
        </w:rPr>
      </w:pPr>
    </w:p>
    <w:p w14:paraId="3B0FFF53" w14:textId="77777777" w:rsidR="00DD4BF9" w:rsidRDefault="00DD4BF9">
      <w:pPr>
        <w:overflowPunct/>
        <w:textAlignment w:val="auto"/>
        <w:rPr>
          <w:sz w:val="20"/>
          <w:szCs w:val="20"/>
          <w:lang w:val="cs-CZ"/>
        </w:rPr>
      </w:pPr>
    </w:p>
    <w:p w14:paraId="6FC2F29C" w14:textId="77777777" w:rsidR="00DD4BF9" w:rsidRDefault="00DD4BF9">
      <w:pPr>
        <w:overflowPunct/>
        <w:textAlignment w:val="auto"/>
        <w:rPr>
          <w:sz w:val="20"/>
          <w:szCs w:val="20"/>
          <w:lang w:val="cs-CZ"/>
        </w:rPr>
      </w:pPr>
    </w:p>
    <w:p w14:paraId="24E2343F" w14:textId="77777777" w:rsidR="00DD4BF9" w:rsidRDefault="00DD4BF9">
      <w:pPr>
        <w:overflowPunct/>
        <w:textAlignment w:val="auto"/>
        <w:rPr>
          <w:sz w:val="20"/>
          <w:szCs w:val="20"/>
          <w:lang w:val="cs-CZ"/>
        </w:rPr>
      </w:pPr>
    </w:p>
    <w:p w14:paraId="14FB2C2E" w14:textId="77777777" w:rsidR="00DD4BF9" w:rsidRDefault="00DD4BF9">
      <w:pPr>
        <w:overflowPunct/>
        <w:textAlignment w:val="auto"/>
        <w:rPr>
          <w:sz w:val="20"/>
          <w:szCs w:val="20"/>
          <w:lang w:val="cs-CZ"/>
        </w:rPr>
      </w:pPr>
    </w:p>
    <w:p w14:paraId="02DAABA5" w14:textId="77777777" w:rsidR="00DD4BF9" w:rsidRDefault="00DD4BF9">
      <w:pPr>
        <w:overflowPunct/>
        <w:textAlignment w:val="auto"/>
        <w:rPr>
          <w:sz w:val="20"/>
          <w:szCs w:val="20"/>
          <w:lang w:val="cs-CZ"/>
        </w:rPr>
      </w:pPr>
    </w:p>
    <w:p w14:paraId="19F77EA2" w14:textId="77777777" w:rsidR="00DD4BF9" w:rsidRDefault="00DD4BF9">
      <w:pPr>
        <w:overflowPunct/>
        <w:textAlignment w:val="auto"/>
        <w:rPr>
          <w:sz w:val="20"/>
          <w:szCs w:val="20"/>
          <w:lang w:val="cs-CZ"/>
        </w:rPr>
      </w:pPr>
    </w:p>
    <w:p w14:paraId="46C1CE57" w14:textId="77777777" w:rsidR="00DD4BF9" w:rsidRDefault="00DD4BF9">
      <w:pPr>
        <w:overflowPunct/>
        <w:textAlignment w:val="auto"/>
        <w:rPr>
          <w:sz w:val="20"/>
          <w:szCs w:val="20"/>
          <w:lang w:val="cs-CZ"/>
        </w:rPr>
      </w:pPr>
    </w:p>
    <w:p w14:paraId="1415C702" w14:textId="77777777" w:rsidR="00DD4BF9" w:rsidRDefault="00DD4BF9">
      <w:pPr>
        <w:overflowPunct/>
        <w:textAlignment w:val="auto"/>
        <w:rPr>
          <w:sz w:val="20"/>
          <w:szCs w:val="20"/>
          <w:lang w:val="cs-CZ"/>
        </w:rPr>
      </w:pPr>
      <w:proofErr w:type="spellStart"/>
      <w:r>
        <w:rPr>
          <w:sz w:val="20"/>
          <w:szCs w:val="20"/>
          <w:lang w:val="cs-CZ"/>
        </w:rPr>
        <w:t>Závery</w:t>
      </w:r>
      <w:proofErr w:type="spellEnd"/>
      <w:r>
        <w:rPr>
          <w:sz w:val="20"/>
          <w:szCs w:val="20"/>
          <w:lang w:val="cs-CZ"/>
        </w:rPr>
        <w:t xml:space="preserve"> </w:t>
      </w:r>
      <w:proofErr w:type="spellStart"/>
      <w:r>
        <w:rPr>
          <w:sz w:val="20"/>
          <w:szCs w:val="20"/>
          <w:lang w:val="cs-CZ"/>
        </w:rPr>
        <w:t>zo</w:t>
      </w:r>
      <w:proofErr w:type="spellEnd"/>
      <w:r>
        <w:rPr>
          <w:sz w:val="20"/>
          <w:szCs w:val="20"/>
          <w:lang w:val="cs-CZ"/>
        </w:rPr>
        <w:t xml:space="preserve"> Zápisnice </w:t>
      </w:r>
      <w:r w:rsidR="00561967">
        <w:rPr>
          <w:sz w:val="20"/>
          <w:szCs w:val="20"/>
          <w:lang w:val="cs-CZ"/>
        </w:rPr>
        <w:t>z </w:t>
      </w:r>
      <w:proofErr w:type="spellStart"/>
      <w:r w:rsidR="00561967">
        <w:rPr>
          <w:sz w:val="20"/>
          <w:szCs w:val="20"/>
          <w:lang w:val="cs-CZ"/>
        </w:rPr>
        <w:t>pracovného</w:t>
      </w:r>
      <w:proofErr w:type="spellEnd"/>
      <w:r w:rsidR="00561967">
        <w:rPr>
          <w:sz w:val="20"/>
          <w:szCs w:val="20"/>
          <w:lang w:val="cs-CZ"/>
        </w:rPr>
        <w:t xml:space="preserve"> </w:t>
      </w:r>
      <w:proofErr w:type="spellStart"/>
      <w:r w:rsidR="00561967">
        <w:rPr>
          <w:sz w:val="20"/>
          <w:szCs w:val="20"/>
          <w:lang w:val="cs-CZ"/>
        </w:rPr>
        <w:t>stretnutia</w:t>
      </w:r>
      <w:proofErr w:type="spellEnd"/>
      <w:r w:rsidR="00561967">
        <w:rPr>
          <w:sz w:val="20"/>
          <w:szCs w:val="20"/>
          <w:lang w:val="cs-CZ"/>
        </w:rPr>
        <w:t xml:space="preserve"> </w:t>
      </w:r>
      <w:proofErr w:type="spellStart"/>
      <w:r w:rsidR="00561967">
        <w:rPr>
          <w:sz w:val="20"/>
          <w:szCs w:val="20"/>
          <w:lang w:val="cs-CZ"/>
        </w:rPr>
        <w:t>zo</w:t>
      </w:r>
      <w:proofErr w:type="spellEnd"/>
      <w:r w:rsidR="00561967">
        <w:rPr>
          <w:sz w:val="20"/>
          <w:szCs w:val="20"/>
          <w:lang w:val="cs-CZ"/>
        </w:rPr>
        <w:t xml:space="preserve"> </w:t>
      </w:r>
      <w:proofErr w:type="spellStart"/>
      <w:r w:rsidR="00561967">
        <w:rPr>
          <w:sz w:val="20"/>
          <w:szCs w:val="20"/>
          <w:lang w:val="cs-CZ"/>
        </w:rPr>
        <w:t>dňa</w:t>
      </w:r>
      <w:proofErr w:type="spellEnd"/>
      <w:r w:rsidR="00561967">
        <w:rPr>
          <w:sz w:val="20"/>
          <w:szCs w:val="20"/>
          <w:lang w:val="cs-CZ"/>
        </w:rPr>
        <w:t xml:space="preserve"> </w:t>
      </w:r>
      <w:r w:rsidR="002E6444">
        <w:rPr>
          <w:sz w:val="20"/>
          <w:szCs w:val="20"/>
          <w:lang w:val="cs-CZ"/>
        </w:rPr>
        <w:t>1</w:t>
      </w:r>
      <w:r w:rsidR="00666ED4">
        <w:rPr>
          <w:sz w:val="20"/>
          <w:szCs w:val="20"/>
          <w:lang w:val="cs-CZ"/>
        </w:rPr>
        <w:t>4</w:t>
      </w:r>
      <w:r>
        <w:rPr>
          <w:sz w:val="20"/>
          <w:szCs w:val="20"/>
          <w:lang w:val="cs-CZ"/>
        </w:rPr>
        <w:t>.4.2005:</w:t>
      </w:r>
    </w:p>
    <w:p w14:paraId="228064AE" w14:textId="77777777" w:rsidR="00DD4BF9" w:rsidRDefault="00DD4BF9">
      <w:pPr>
        <w:overflowPunct/>
        <w:textAlignment w:val="auto"/>
        <w:rPr>
          <w:sz w:val="20"/>
          <w:szCs w:val="20"/>
          <w:lang w:val="cs-CZ"/>
        </w:rPr>
      </w:pPr>
    </w:p>
    <w:p w14:paraId="32A32F98" w14:textId="77777777" w:rsidR="00666ED4" w:rsidRDefault="00666ED4" w:rsidP="00666ED4">
      <w:pPr>
        <w:pStyle w:val="Footer"/>
        <w:spacing w:before="40" w:after="40"/>
        <w:ind w:left="360"/>
        <w:rPr>
          <w:iCs/>
          <w:color w:val="000000"/>
          <w:szCs w:val="24"/>
          <w:u w:val="single"/>
        </w:rPr>
      </w:pPr>
      <w:r>
        <w:rPr>
          <w:iCs/>
          <w:color w:val="000000"/>
          <w:szCs w:val="24"/>
          <w:u w:val="single"/>
        </w:rPr>
        <w:t>Odovzdanie a prevzatie ELN</w:t>
      </w:r>
    </w:p>
    <w:p w14:paraId="39659F87"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 xml:space="preserve">Dodávateľ prevzal ELN časť A pre nové nedostatky (elektronická a papierová verzia) č.:. 586 (A), </w:t>
      </w:r>
    </w:p>
    <w:p w14:paraId="0AA5D88F"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Zákazník prevzal ELN časti B a C pre analyzované resp. vyriešené nedostatky: 336 (C), 585 (B,C), 210 (C2), 414 (C), 425 (C), 326 (B,C), 486 (C), 485 (B,C), 251 (B,C), 253 (B,C), 523 (C), 311 (B,C), 252 (C), 569 (B, C), 561 (B,C), 419 (B,C), 536 (C4), 570 (B,C)</w:t>
      </w:r>
    </w:p>
    <w:p w14:paraId="1771A99D"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Dodávateľ prevzal ELN časť C, kde zákazník nesúhlasí so spôsobom vyriešenia nedostatku (elektronická a papierová verzia) č.:  299 (C4), 462 (C1), 496 (C1), 569(C1)</w:t>
      </w:r>
      <w:r w:rsidR="009A6CD8">
        <w:rPr>
          <w:iCs/>
          <w:color w:val="000000"/>
          <w:szCs w:val="24"/>
        </w:rPr>
        <w:t>, 419(C1), 561(C1)</w:t>
      </w:r>
    </w:p>
    <w:p w14:paraId="7E84A055"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 xml:space="preserve">Dodávateľ prevzal ELN časť D pre nedostatky, ktoré možno považovať za </w:t>
      </w:r>
      <w:proofErr w:type="spellStart"/>
      <w:r>
        <w:rPr>
          <w:iCs/>
          <w:color w:val="000000"/>
          <w:szCs w:val="24"/>
        </w:rPr>
        <w:t>uzavrené</w:t>
      </w:r>
      <w:proofErr w:type="spellEnd"/>
      <w:r>
        <w:rPr>
          <w:iCs/>
          <w:color w:val="000000"/>
          <w:szCs w:val="24"/>
        </w:rPr>
        <w:t xml:space="preserve"> (elektronická a papierová verzia) č.: 420, 552, 570, </w:t>
      </w:r>
    </w:p>
    <w:p w14:paraId="4107D4D7" w14:textId="77777777" w:rsidR="00666ED4" w:rsidRDefault="00666ED4" w:rsidP="00666ED4">
      <w:pPr>
        <w:pStyle w:val="Footer"/>
        <w:spacing w:before="40" w:after="40"/>
        <w:ind w:left="360"/>
        <w:rPr>
          <w:iCs/>
          <w:color w:val="000000"/>
          <w:szCs w:val="24"/>
          <w:u w:val="single"/>
        </w:rPr>
      </w:pPr>
      <w:r>
        <w:rPr>
          <w:iCs/>
          <w:color w:val="000000"/>
          <w:szCs w:val="24"/>
          <w:u w:val="single"/>
        </w:rPr>
        <w:t xml:space="preserve">Zmena klasifikácie nedostatkov </w:t>
      </w:r>
    </w:p>
    <w:p w14:paraId="647D0E9A"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 xml:space="preserve">Dodávateľ vykonal zmenu klasifikácie nedostatkov nasledovne: </w:t>
      </w:r>
    </w:p>
    <w:p w14:paraId="2CA60343" w14:textId="77777777" w:rsidR="00666ED4" w:rsidRDefault="00666ED4" w:rsidP="00666ED4">
      <w:pPr>
        <w:pStyle w:val="Footer"/>
        <w:numPr>
          <w:ilvl w:val="1"/>
          <w:numId w:val="22"/>
        </w:numPr>
        <w:tabs>
          <w:tab w:val="clear" w:pos="1440"/>
          <w:tab w:val="num" w:pos="2007"/>
        </w:tabs>
        <w:spacing w:before="40" w:after="40"/>
        <w:ind w:left="2007"/>
        <w:rPr>
          <w:iCs/>
          <w:color w:val="000000"/>
          <w:szCs w:val="24"/>
        </w:rPr>
      </w:pPr>
      <w:r>
        <w:rPr>
          <w:iCs/>
          <w:color w:val="000000"/>
          <w:szCs w:val="24"/>
        </w:rPr>
        <w:t>Iný: 485, 486 -v oboch prípadoch ide o pripomienku k dokumentácii a súčasne skúšobný prípad, na ktorý sa nedostatok vzťahuje, nebol zadefinovaný.´</w:t>
      </w:r>
    </w:p>
    <w:p w14:paraId="77D7E898" w14:textId="77777777" w:rsidR="00666ED4" w:rsidRDefault="00666ED4" w:rsidP="00666ED4">
      <w:pPr>
        <w:pStyle w:val="Footer"/>
        <w:numPr>
          <w:ilvl w:val="1"/>
          <w:numId w:val="22"/>
        </w:numPr>
        <w:tabs>
          <w:tab w:val="clear" w:pos="1440"/>
          <w:tab w:val="num" w:pos="2007"/>
        </w:tabs>
        <w:spacing w:before="40" w:after="40"/>
        <w:ind w:left="2007"/>
        <w:rPr>
          <w:iCs/>
          <w:color w:val="000000"/>
          <w:szCs w:val="24"/>
        </w:rPr>
      </w:pPr>
      <w:r>
        <w:rPr>
          <w:iCs/>
          <w:color w:val="000000"/>
          <w:szCs w:val="24"/>
        </w:rPr>
        <w:t>Iný: 523 – jedná sa o dodatočné požiadavky</w:t>
      </w:r>
    </w:p>
    <w:p w14:paraId="31030575" w14:textId="77777777" w:rsidR="00666ED4" w:rsidRDefault="00666ED4" w:rsidP="00666ED4">
      <w:pPr>
        <w:pStyle w:val="Footer"/>
        <w:numPr>
          <w:ilvl w:val="1"/>
          <w:numId w:val="22"/>
        </w:numPr>
        <w:tabs>
          <w:tab w:val="clear" w:pos="1440"/>
          <w:tab w:val="num" w:pos="2007"/>
        </w:tabs>
        <w:spacing w:before="40" w:after="40"/>
        <w:ind w:left="2007"/>
        <w:rPr>
          <w:iCs/>
          <w:color w:val="000000"/>
          <w:szCs w:val="24"/>
        </w:rPr>
      </w:pPr>
      <w:r>
        <w:rPr>
          <w:iCs/>
          <w:color w:val="000000"/>
          <w:szCs w:val="24"/>
        </w:rPr>
        <w:t xml:space="preserve">Iný: 570 – nejedná sa o nedostatok systému FINU </w:t>
      </w:r>
    </w:p>
    <w:p w14:paraId="5BF52541"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p>
    <w:p w14:paraId="66A320F4" w14:textId="77777777" w:rsidR="00666ED4" w:rsidRDefault="00666ED4" w:rsidP="00666ED4">
      <w:pPr>
        <w:pStyle w:val="Footer"/>
        <w:spacing w:before="40" w:after="40"/>
        <w:ind w:left="360"/>
        <w:rPr>
          <w:iCs/>
          <w:color w:val="000000"/>
          <w:szCs w:val="24"/>
          <w:u w:val="single"/>
        </w:rPr>
      </w:pPr>
      <w:r>
        <w:rPr>
          <w:iCs/>
          <w:color w:val="000000"/>
          <w:szCs w:val="24"/>
          <w:u w:val="single"/>
        </w:rPr>
        <w:t>Prevzatie záznamov o testovaní</w:t>
      </w:r>
    </w:p>
    <w:p w14:paraId="1B341187"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 xml:space="preserve">Dodávateľ prevzal záznamy o testovaní  </w:t>
      </w:r>
    </w:p>
    <w:p w14:paraId="37911633" w14:textId="77777777" w:rsidR="00666ED4" w:rsidRDefault="00666ED4" w:rsidP="00666ED4">
      <w:pPr>
        <w:pStyle w:val="Footer"/>
        <w:numPr>
          <w:ilvl w:val="1"/>
          <w:numId w:val="22"/>
        </w:numPr>
        <w:tabs>
          <w:tab w:val="clear" w:pos="1440"/>
          <w:tab w:val="num" w:pos="2007"/>
        </w:tabs>
        <w:spacing w:before="40" w:after="40"/>
        <w:ind w:left="2007"/>
        <w:rPr>
          <w:iCs/>
          <w:color w:val="000000"/>
          <w:szCs w:val="24"/>
        </w:rPr>
      </w:pPr>
      <w:r>
        <w:rPr>
          <w:iCs/>
          <w:color w:val="000000"/>
          <w:szCs w:val="24"/>
        </w:rPr>
        <w:t xml:space="preserve">záznamy z testovania zo 14.4. 2005: TEP, </w:t>
      </w:r>
    </w:p>
    <w:p w14:paraId="540D782B" w14:textId="77777777" w:rsidR="00666ED4" w:rsidRDefault="00666ED4" w:rsidP="00666ED4">
      <w:pPr>
        <w:pStyle w:val="Footer"/>
        <w:numPr>
          <w:ilvl w:val="1"/>
          <w:numId w:val="22"/>
        </w:numPr>
        <w:tabs>
          <w:tab w:val="clear" w:pos="1440"/>
          <w:tab w:val="num" w:pos="2007"/>
        </w:tabs>
        <w:spacing w:before="40" w:after="40"/>
        <w:ind w:left="2007"/>
        <w:rPr>
          <w:iCs/>
          <w:color w:val="000000"/>
          <w:szCs w:val="24"/>
        </w:rPr>
      </w:pPr>
    </w:p>
    <w:p w14:paraId="23C7FB11" w14:textId="77777777" w:rsidR="00666ED4" w:rsidRDefault="00666ED4" w:rsidP="00666ED4">
      <w:pPr>
        <w:pStyle w:val="Footer"/>
        <w:spacing w:before="40" w:after="40"/>
        <w:ind w:left="360"/>
        <w:rPr>
          <w:iCs/>
          <w:color w:val="000000"/>
          <w:szCs w:val="24"/>
          <w:u w:val="single"/>
        </w:rPr>
      </w:pPr>
      <w:r>
        <w:rPr>
          <w:iCs/>
          <w:color w:val="000000"/>
          <w:szCs w:val="24"/>
          <w:u w:val="single"/>
        </w:rPr>
        <w:t>Zhrnutie testovacieho dňa 14.4.2005:</w:t>
      </w:r>
    </w:p>
    <w:p w14:paraId="49F76ECD"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p>
    <w:p w14:paraId="34628E15" w14:textId="77777777" w:rsidR="00666ED4" w:rsidRDefault="00666ED4" w:rsidP="00666ED4">
      <w:pPr>
        <w:pStyle w:val="Footer"/>
        <w:spacing w:before="40" w:after="40"/>
        <w:ind w:left="360"/>
        <w:rPr>
          <w:iCs/>
          <w:color w:val="000000"/>
          <w:szCs w:val="24"/>
          <w:u w:val="single"/>
        </w:rPr>
      </w:pPr>
      <w:r>
        <w:rPr>
          <w:iCs/>
          <w:color w:val="000000"/>
          <w:szCs w:val="24"/>
          <w:u w:val="single"/>
        </w:rPr>
        <w:t>Stav testovania k 14.4.2005</w:t>
      </w:r>
    </w:p>
    <w:p w14:paraId="43F18CC7" w14:textId="77777777" w:rsidR="00666ED4" w:rsidRDefault="00666ED4" w:rsidP="00666ED4">
      <w:pPr>
        <w:pStyle w:val="Footer"/>
        <w:numPr>
          <w:ilvl w:val="0"/>
          <w:numId w:val="22"/>
        </w:numPr>
        <w:tabs>
          <w:tab w:val="clear" w:pos="1353"/>
          <w:tab w:val="num" w:pos="1287"/>
        </w:tabs>
        <w:spacing w:before="40" w:after="40"/>
        <w:ind w:left="1287"/>
        <w:rPr>
          <w:iCs/>
          <w:color w:val="000000"/>
          <w:szCs w:val="24"/>
        </w:rPr>
      </w:pPr>
      <w:r>
        <w:rPr>
          <w:iCs/>
          <w:color w:val="000000"/>
          <w:szCs w:val="24"/>
        </w:rPr>
        <w:t>Omeškanie testovania oproti Plánu testovania v 1.20(C) v oblasti IPD a IPZ je 21 pracovných dní.</w:t>
      </w:r>
    </w:p>
    <w:p w14:paraId="24B27D45" w14:textId="77777777" w:rsidR="00666ED4" w:rsidRDefault="00666ED4" w:rsidP="00666ED4">
      <w:pPr>
        <w:pStyle w:val="Footer"/>
        <w:spacing w:before="40" w:after="40"/>
        <w:ind w:left="360"/>
        <w:rPr>
          <w:iCs/>
          <w:color w:val="000000"/>
          <w:szCs w:val="24"/>
          <w:u w:val="single"/>
        </w:rPr>
      </w:pPr>
      <w:r>
        <w:rPr>
          <w:iCs/>
          <w:color w:val="000000"/>
          <w:szCs w:val="24"/>
          <w:u w:val="single"/>
        </w:rPr>
        <w:t>Iné:</w:t>
      </w:r>
    </w:p>
    <w:p w14:paraId="6E7C84C6" w14:textId="77777777" w:rsidR="00666ED4" w:rsidRPr="00666ED4" w:rsidRDefault="00666ED4" w:rsidP="00666ED4">
      <w:pPr>
        <w:pStyle w:val="Footer"/>
        <w:spacing w:before="40" w:after="40"/>
        <w:ind w:left="360"/>
        <w:rPr>
          <w:iCs/>
          <w:color w:val="000000"/>
          <w:szCs w:val="24"/>
        </w:rPr>
      </w:pPr>
      <w:r>
        <w:rPr>
          <w:iCs/>
          <w:color w:val="000000"/>
          <w:szCs w:val="24"/>
        </w:rPr>
        <w:tab/>
        <w:t xml:space="preserve">     10.  Dodávateľ prevzal zápisnice z pracovných stretnutí zo dňa 11.4. 2005, 12.4. 2005 a 13.4. 2005, pripomienkované zo strany zákazníka.</w:t>
      </w:r>
    </w:p>
    <w:p w14:paraId="39FE8F6C" w14:textId="77777777" w:rsidR="002E6444" w:rsidRDefault="002E6444" w:rsidP="00666ED4">
      <w:pPr>
        <w:rPr>
          <w:sz w:val="20"/>
          <w:szCs w:val="20"/>
          <w:lang w:val="cs-CZ"/>
        </w:rPr>
      </w:pPr>
    </w:p>
    <w:sectPr w:rsidR="002E6444">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418" w:right="1418" w:bottom="1418" w:left="1418" w:header="567" w:footer="567"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A9A63" w14:textId="77777777" w:rsidR="005730D2" w:rsidRDefault="005730D2">
      <w:r>
        <w:separator/>
      </w:r>
    </w:p>
  </w:endnote>
  <w:endnote w:type="continuationSeparator" w:id="0">
    <w:p w14:paraId="44EA30AB" w14:textId="77777777" w:rsidR="005730D2" w:rsidRDefault="00573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6C0E1" w14:textId="77777777" w:rsidR="00E54093" w:rsidRDefault="00E540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7054"/>
      <w:gridCol w:w="2126"/>
    </w:tblGrid>
    <w:tr w:rsidR="00DD4BF9" w14:paraId="37635F82" w14:textId="77777777">
      <w:tc>
        <w:tcPr>
          <w:tcW w:w="7054" w:type="dxa"/>
          <w:tcBorders>
            <w:top w:val="nil"/>
            <w:left w:val="nil"/>
            <w:bottom w:val="nil"/>
            <w:right w:val="nil"/>
          </w:tcBorders>
          <w:vAlign w:val="center"/>
        </w:tcPr>
        <w:p w14:paraId="1314A9E2" w14:textId="1B0F32DD" w:rsidR="00DD4BF9" w:rsidRDefault="00DD4BF9">
          <w:pPr>
            <w:pStyle w:val="Footer"/>
            <w:tabs>
              <w:tab w:val="left" w:pos="3556"/>
            </w:tabs>
            <w:rPr>
              <w:sz w:val="16"/>
              <w:szCs w:val="16"/>
            </w:rPr>
          </w:pPr>
        </w:p>
      </w:tc>
      <w:tc>
        <w:tcPr>
          <w:tcW w:w="2126" w:type="dxa"/>
          <w:tcBorders>
            <w:top w:val="nil"/>
            <w:left w:val="nil"/>
            <w:bottom w:val="nil"/>
            <w:right w:val="nil"/>
          </w:tcBorders>
          <w:vAlign w:val="center"/>
        </w:tcPr>
        <w:p w14:paraId="1AC5F562" w14:textId="77777777" w:rsidR="00DD4BF9" w:rsidRDefault="00DD4BF9">
          <w:pPr>
            <w:pStyle w:val="Footer"/>
            <w:jc w:val="right"/>
          </w:pPr>
          <w:r>
            <w:t xml:space="preserve">Strana </w:t>
          </w:r>
          <w:r>
            <w:fldChar w:fldCharType="begin"/>
          </w:r>
          <w:r>
            <w:instrText xml:space="preserve"> PAGE  \* MERGEFORMAT </w:instrText>
          </w:r>
          <w:r>
            <w:fldChar w:fldCharType="separate"/>
          </w:r>
          <w:r w:rsidR="009A6CD8">
            <w:rPr>
              <w:noProof/>
            </w:rPr>
            <w:t>2</w:t>
          </w:r>
          <w:r>
            <w:fldChar w:fldCharType="end"/>
          </w:r>
          <w:r>
            <w:t xml:space="preserve"> z </w:t>
          </w:r>
          <w:fldSimple w:instr=" NUMPAGES  \* MERGEFORMAT ">
            <w:r w:rsidR="009A6CD8">
              <w:rPr>
                <w:noProof/>
              </w:rPr>
              <w:t>7</w:t>
            </w:r>
          </w:fldSimple>
        </w:p>
      </w:tc>
    </w:tr>
    <w:tr w:rsidR="00DD4BF9" w14:paraId="7BE5A93E" w14:textId="77777777">
      <w:tc>
        <w:tcPr>
          <w:tcW w:w="9179" w:type="dxa"/>
          <w:gridSpan w:val="2"/>
          <w:tcBorders>
            <w:top w:val="nil"/>
            <w:left w:val="nil"/>
            <w:bottom w:val="nil"/>
            <w:right w:val="nil"/>
          </w:tcBorders>
          <w:vAlign w:val="center"/>
        </w:tcPr>
        <w:p w14:paraId="7A53CCD3" w14:textId="77777777" w:rsidR="00DD4BF9" w:rsidRDefault="00DD4BF9">
          <w:pPr>
            <w:pStyle w:val="Classification"/>
            <w:tabs>
              <w:tab w:val="left" w:pos="3556"/>
            </w:tabs>
          </w:pPr>
          <w:r>
            <w:fldChar w:fldCharType="begin"/>
          </w:r>
          <w:r>
            <w:instrText xml:space="preserve"> ref classification \* Upper  \* MERGEFORMAT </w:instrText>
          </w:r>
          <w:r>
            <w:fldChar w:fldCharType="end"/>
          </w:r>
        </w:p>
      </w:tc>
    </w:tr>
  </w:tbl>
  <w:p w14:paraId="349AB39F" w14:textId="77777777" w:rsidR="00DD4BF9" w:rsidRDefault="00DD4BF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42" w:type="pct"/>
      <w:tblLook w:val="0000" w:firstRow="0" w:lastRow="0" w:firstColumn="0" w:lastColumn="0" w:noHBand="0" w:noVBand="0"/>
    </w:tblPr>
    <w:tblGrid>
      <w:gridCol w:w="6889"/>
      <w:gridCol w:w="2077"/>
    </w:tblGrid>
    <w:tr w:rsidR="00DD4BF9" w14:paraId="26B18D14" w14:textId="77777777">
      <w:tc>
        <w:tcPr>
          <w:tcW w:w="5000" w:type="pct"/>
          <w:gridSpan w:val="2"/>
          <w:tcBorders>
            <w:top w:val="nil"/>
            <w:left w:val="nil"/>
            <w:bottom w:val="nil"/>
            <w:right w:val="nil"/>
          </w:tcBorders>
          <w:vAlign w:val="center"/>
        </w:tcPr>
        <w:p w14:paraId="21E343ED" w14:textId="4B92CD86" w:rsidR="00DD4BF9" w:rsidRDefault="00DD4BF9">
          <w:pPr>
            <w:pStyle w:val="Footer"/>
            <w:jc w:val="both"/>
          </w:pPr>
        </w:p>
      </w:tc>
    </w:tr>
    <w:tr w:rsidR="007527CC" w14:paraId="16C5E9CA" w14:textId="77777777">
      <w:tc>
        <w:tcPr>
          <w:tcW w:w="5000" w:type="pct"/>
          <w:gridSpan w:val="2"/>
          <w:tcBorders>
            <w:top w:val="nil"/>
            <w:left w:val="nil"/>
            <w:bottom w:val="nil"/>
            <w:right w:val="nil"/>
          </w:tcBorders>
          <w:vAlign w:val="center"/>
        </w:tcPr>
        <w:p w14:paraId="500CD14A" w14:textId="77777777" w:rsidR="007527CC" w:rsidRDefault="007527CC">
          <w:pPr>
            <w:pStyle w:val="Footer"/>
            <w:jc w:val="both"/>
          </w:pPr>
        </w:p>
      </w:tc>
    </w:tr>
    <w:tr w:rsidR="00DD4BF9" w14:paraId="743A986A" w14:textId="77777777">
      <w:tc>
        <w:tcPr>
          <w:tcW w:w="3842" w:type="pct"/>
          <w:tcBorders>
            <w:top w:val="nil"/>
            <w:left w:val="nil"/>
            <w:bottom w:val="nil"/>
            <w:right w:val="nil"/>
          </w:tcBorders>
          <w:vAlign w:val="center"/>
        </w:tcPr>
        <w:p w14:paraId="047DF1AA" w14:textId="41A69F0F" w:rsidR="00DD4BF9" w:rsidRDefault="00DD4BF9">
          <w:pPr>
            <w:pStyle w:val="Footer"/>
            <w:rPr>
              <w:sz w:val="16"/>
              <w:szCs w:val="16"/>
            </w:rPr>
          </w:pPr>
        </w:p>
      </w:tc>
      <w:tc>
        <w:tcPr>
          <w:tcW w:w="1158" w:type="pct"/>
          <w:tcBorders>
            <w:top w:val="nil"/>
            <w:left w:val="nil"/>
            <w:bottom w:val="nil"/>
            <w:right w:val="nil"/>
          </w:tcBorders>
          <w:vAlign w:val="center"/>
        </w:tcPr>
        <w:p w14:paraId="6EACBF7A" w14:textId="77777777" w:rsidR="00DD4BF9" w:rsidRDefault="00DD4BF9">
          <w:pPr>
            <w:pStyle w:val="Footer"/>
            <w:jc w:val="right"/>
          </w:pPr>
          <w:r>
            <w:t xml:space="preserve">Strana </w:t>
          </w:r>
          <w:r>
            <w:fldChar w:fldCharType="begin"/>
          </w:r>
          <w:r>
            <w:instrText xml:space="preserve"> PAGE  \* MERGEFORMAT </w:instrText>
          </w:r>
          <w:r>
            <w:fldChar w:fldCharType="separate"/>
          </w:r>
          <w:r w:rsidR="009A6CD8">
            <w:rPr>
              <w:noProof/>
            </w:rPr>
            <w:t>1</w:t>
          </w:r>
          <w:r>
            <w:fldChar w:fldCharType="end"/>
          </w:r>
          <w:r>
            <w:t xml:space="preserve"> z </w:t>
          </w:r>
          <w:fldSimple w:instr=" NUMPAGES  \* MERGEFORMAT ">
            <w:r w:rsidR="009A6CD8">
              <w:rPr>
                <w:noProof/>
              </w:rPr>
              <w:t>7</w:t>
            </w:r>
          </w:fldSimple>
        </w:p>
      </w:tc>
    </w:tr>
    <w:tr w:rsidR="00DD4BF9" w14:paraId="275DAD0B" w14:textId="77777777">
      <w:tc>
        <w:tcPr>
          <w:tcW w:w="5000" w:type="pct"/>
          <w:gridSpan w:val="2"/>
          <w:tcBorders>
            <w:top w:val="nil"/>
            <w:left w:val="nil"/>
            <w:bottom w:val="nil"/>
            <w:right w:val="nil"/>
          </w:tcBorders>
          <w:vAlign w:val="center"/>
        </w:tcPr>
        <w:p w14:paraId="06F60655" w14:textId="77777777" w:rsidR="00DD4BF9" w:rsidRDefault="00DD4BF9">
          <w:pPr>
            <w:pStyle w:val="Classification"/>
          </w:pPr>
          <w:r>
            <w:fldChar w:fldCharType="begin"/>
          </w:r>
          <w:r>
            <w:instrText xml:space="preserve"> ref classification \* Upper  \* MERGEFORMAT </w:instrText>
          </w:r>
          <w:r>
            <w:fldChar w:fldCharType="end"/>
          </w:r>
        </w:p>
      </w:tc>
    </w:tr>
  </w:tbl>
  <w:p w14:paraId="4FC44162" w14:textId="77777777" w:rsidR="00DD4BF9" w:rsidRDefault="00DD4B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5D163" w14:textId="77777777" w:rsidR="005730D2" w:rsidRDefault="005730D2">
      <w:r>
        <w:separator/>
      </w:r>
    </w:p>
  </w:footnote>
  <w:footnote w:type="continuationSeparator" w:id="0">
    <w:p w14:paraId="287E0781" w14:textId="77777777" w:rsidR="005730D2" w:rsidRDefault="00573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C2DE7" w14:textId="77777777" w:rsidR="00E54093" w:rsidRDefault="00E540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311"/>
      <w:gridCol w:w="5760"/>
    </w:tblGrid>
    <w:tr w:rsidR="00DD4BF9" w14:paraId="53A0181C" w14:textId="77777777">
      <w:tc>
        <w:tcPr>
          <w:tcW w:w="5000" w:type="pct"/>
          <w:gridSpan w:val="2"/>
          <w:tcBorders>
            <w:top w:val="nil"/>
            <w:left w:val="nil"/>
            <w:bottom w:val="nil"/>
            <w:right w:val="nil"/>
          </w:tcBorders>
          <w:vAlign w:val="center"/>
        </w:tcPr>
        <w:p w14:paraId="63B937D7" w14:textId="77777777" w:rsidR="00DD4BF9" w:rsidRDefault="00DD4BF9">
          <w:pPr>
            <w:pStyle w:val="Classification"/>
            <w:jc w:val="right"/>
          </w:pPr>
          <w:r>
            <w:fldChar w:fldCharType="begin"/>
          </w:r>
          <w:r>
            <w:instrText xml:space="preserve"> ref classification \* Upper  \* MERGEFORMAT </w:instrText>
          </w:r>
          <w:r>
            <w:fldChar w:fldCharType="end"/>
          </w:r>
        </w:p>
      </w:tc>
    </w:tr>
    <w:tr w:rsidR="00DD4BF9" w14:paraId="340A9A1B" w14:textId="77777777">
      <w:tc>
        <w:tcPr>
          <w:tcW w:w="1825" w:type="pct"/>
          <w:tcBorders>
            <w:top w:val="nil"/>
            <w:left w:val="nil"/>
            <w:bottom w:val="nil"/>
            <w:right w:val="nil"/>
          </w:tcBorders>
        </w:tcPr>
        <w:p w14:paraId="3FC9BE51" w14:textId="3030D087" w:rsidR="00DD4BF9" w:rsidRDefault="00DD4BF9">
          <w:pPr>
            <w:pStyle w:val="Header"/>
            <w:jc w:val="right"/>
          </w:pPr>
        </w:p>
      </w:tc>
      <w:tc>
        <w:tcPr>
          <w:tcW w:w="3175" w:type="pct"/>
          <w:tcBorders>
            <w:top w:val="nil"/>
            <w:left w:val="nil"/>
            <w:bottom w:val="nil"/>
            <w:right w:val="nil"/>
          </w:tcBorders>
        </w:tcPr>
        <w:p w14:paraId="6E11983F" w14:textId="4337A6A4" w:rsidR="00DD4BF9" w:rsidRDefault="00DD4BF9" w:rsidP="007527CC">
          <w:pPr>
            <w:pStyle w:val="Header"/>
            <w:tabs>
              <w:tab w:val="left" w:pos="870"/>
              <w:tab w:val="right" w:pos="5681"/>
            </w:tabs>
            <w:jc w:val="right"/>
          </w:pPr>
          <w:r>
            <w:tab/>
          </w:r>
          <w:r>
            <w:tab/>
          </w:r>
          <w:r w:rsidR="00000000">
            <w:fldChar w:fldCharType="begin"/>
          </w:r>
          <w:r w:rsidR="00000000">
            <w:instrText xml:space="preserve"> REF Project_Name  \* mergeformat </w:instrText>
          </w:r>
          <w:r w:rsidR="00000000">
            <w:fldChar w:fldCharType="separate"/>
          </w:r>
          <w:r w:rsidR="00E7497B" w:rsidRPr="00E7497B">
            <w:t>NBS FINU</w:t>
          </w:r>
          <w:r w:rsidR="00000000">
            <w:fldChar w:fldCharType="end"/>
          </w:r>
          <w:r w:rsidR="007527CC">
            <w:t>2</w:t>
          </w:r>
          <w:r>
            <w:t xml:space="preserve"> </w:t>
          </w:r>
          <w:r w:rsidR="007527CC">
            <w:t xml:space="preserve">– Protokol o testovaní systému FINU2 </w:t>
          </w:r>
          <w:r w:rsidR="00E54093">
            <w:t>deň ..........</w:t>
          </w:r>
        </w:p>
      </w:tc>
    </w:tr>
  </w:tbl>
  <w:p w14:paraId="15C6C2F8" w14:textId="77777777" w:rsidR="00DD4BF9" w:rsidRDefault="00DD4BF9">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42" w:type="pct"/>
      <w:tblLook w:val="0000" w:firstRow="0" w:lastRow="0" w:firstColumn="0" w:lastColumn="0" w:noHBand="0" w:noVBand="0"/>
    </w:tblPr>
    <w:tblGrid>
      <w:gridCol w:w="3420"/>
      <w:gridCol w:w="5546"/>
    </w:tblGrid>
    <w:tr w:rsidR="00DD4BF9" w14:paraId="5E90AEAA" w14:textId="77777777">
      <w:tc>
        <w:tcPr>
          <w:tcW w:w="5000" w:type="pct"/>
          <w:gridSpan w:val="2"/>
          <w:tcBorders>
            <w:top w:val="nil"/>
            <w:left w:val="nil"/>
            <w:bottom w:val="nil"/>
            <w:right w:val="nil"/>
          </w:tcBorders>
          <w:vAlign w:val="center"/>
        </w:tcPr>
        <w:p w14:paraId="7B1B3A18" w14:textId="77777777" w:rsidR="00DD4BF9" w:rsidRDefault="00DD4BF9">
          <w:pPr>
            <w:pStyle w:val="Classification"/>
          </w:pPr>
          <w:r>
            <w:fldChar w:fldCharType="begin"/>
          </w:r>
          <w:r>
            <w:instrText xml:space="preserve"> ref classification \* Upper  \* MERGEFORMAT </w:instrText>
          </w:r>
          <w:r>
            <w:fldChar w:fldCharType="end"/>
          </w:r>
        </w:p>
      </w:tc>
    </w:tr>
    <w:tr w:rsidR="00DD4BF9" w14:paraId="383B063D" w14:textId="77777777">
      <w:tc>
        <w:tcPr>
          <w:tcW w:w="1907" w:type="pct"/>
          <w:tcBorders>
            <w:top w:val="nil"/>
            <w:left w:val="nil"/>
            <w:bottom w:val="nil"/>
            <w:right w:val="nil"/>
          </w:tcBorders>
        </w:tcPr>
        <w:p w14:paraId="6F89AB03" w14:textId="32C048FB" w:rsidR="00DD4BF9" w:rsidRDefault="00DD4BF9">
          <w:pPr>
            <w:pStyle w:val="Header"/>
            <w:rPr>
              <w:szCs w:val="48"/>
            </w:rPr>
          </w:pPr>
        </w:p>
      </w:tc>
      <w:tc>
        <w:tcPr>
          <w:tcW w:w="3093" w:type="pct"/>
          <w:tcBorders>
            <w:top w:val="nil"/>
            <w:left w:val="nil"/>
            <w:bottom w:val="nil"/>
            <w:right w:val="nil"/>
          </w:tcBorders>
        </w:tcPr>
        <w:p w14:paraId="0F728A94" w14:textId="77777777" w:rsidR="00DD4BF9" w:rsidRDefault="00DD4BF9">
          <w:pPr>
            <w:spacing w:before="120"/>
            <w:jc w:val="right"/>
            <w:rPr>
              <w:b/>
              <w:bCs/>
              <w:sz w:val="44"/>
            </w:rPr>
          </w:pPr>
          <w:r>
            <w:rPr>
              <w:b/>
              <w:bCs/>
              <w:sz w:val="44"/>
            </w:rPr>
            <w:fldChar w:fldCharType="begin"/>
          </w:r>
          <w:r>
            <w:rPr>
              <w:b/>
              <w:bCs/>
              <w:sz w:val="44"/>
            </w:rPr>
            <w:instrText xml:space="preserve"> REF Project_Name \h  \* MERGEFORMAT </w:instrText>
          </w:r>
          <w:r>
            <w:rPr>
              <w:b/>
              <w:bCs/>
              <w:sz w:val="44"/>
            </w:rPr>
          </w:r>
          <w:r>
            <w:rPr>
              <w:b/>
              <w:bCs/>
              <w:sz w:val="44"/>
            </w:rPr>
            <w:fldChar w:fldCharType="separate"/>
          </w:r>
          <w:r w:rsidR="00E7497B" w:rsidRPr="00E7497B">
            <w:rPr>
              <w:b/>
              <w:bCs/>
              <w:noProof/>
              <w:sz w:val="44"/>
            </w:rPr>
            <w:t>NBS FINU</w:t>
          </w:r>
          <w:r>
            <w:rPr>
              <w:b/>
              <w:bCs/>
              <w:sz w:val="44"/>
            </w:rPr>
            <w:fldChar w:fldCharType="end"/>
          </w:r>
        </w:p>
      </w:tc>
    </w:tr>
  </w:tbl>
  <w:p w14:paraId="4B6B2E06" w14:textId="77777777" w:rsidR="00DD4BF9" w:rsidRDefault="00DD4B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994EC7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566998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C65B5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841E5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B211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C5203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20ED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6B06A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5030B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D72417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D92C88"/>
    <w:multiLevelType w:val="hybridMultilevel"/>
    <w:tmpl w:val="246A6C5C"/>
    <w:lvl w:ilvl="0" w:tplc="780284B8">
      <w:start w:val="1"/>
      <w:numFmt w:val="bullet"/>
      <w:pStyle w:val="Tbullet"/>
      <w:lvlText w:val=""/>
      <w:lvlJc w:val="left"/>
      <w:pPr>
        <w:tabs>
          <w:tab w:val="num" w:pos="397"/>
        </w:tabs>
        <w:ind w:left="397" w:hanging="397"/>
      </w:pPr>
      <w:rPr>
        <w:rFonts w:ascii="Symbol" w:hAnsi="Symbol" w:cs="Times New Roman" w:hint="default"/>
        <w:sz w:val="20"/>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6A451A"/>
    <w:multiLevelType w:val="hybridMultilevel"/>
    <w:tmpl w:val="916448B2"/>
    <w:lvl w:ilvl="0" w:tplc="56740F14">
      <w:start w:val="1"/>
      <w:numFmt w:val="bullet"/>
      <w:pStyle w:val="Bullet2"/>
      <w:lvlText w:val="–"/>
      <w:lvlJc w:val="left"/>
      <w:pPr>
        <w:tabs>
          <w:tab w:val="num" w:pos="1985"/>
        </w:tabs>
        <w:ind w:left="1985" w:hanging="567"/>
      </w:pPr>
      <w:rPr>
        <w:rFonts w:ascii="Times New Roman" w:hAnsi="Times New Roman" w:cs="Times New Roman"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1C4000"/>
    <w:multiLevelType w:val="multilevel"/>
    <w:tmpl w:val="381C12CC"/>
    <w:lvl w:ilvl="0">
      <w:start w:val="1"/>
      <w:numFmt w:val="decimal"/>
      <w:lvlText w:val="%1."/>
      <w:lvlJc w:val="left"/>
      <w:pPr>
        <w:tabs>
          <w:tab w:val="num" w:pos="1353"/>
        </w:tabs>
        <w:ind w:left="1353"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2675349"/>
    <w:multiLevelType w:val="hybridMultilevel"/>
    <w:tmpl w:val="8A1862C8"/>
    <w:lvl w:ilvl="0" w:tplc="2C2E613A">
      <w:start w:val="1"/>
      <w:numFmt w:val="bullet"/>
      <w:pStyle w:val="Tbullet2"/>
      <w:lvlText w:val="–"/>
      <w:lvlJc w:val="left"/>
      <w:pPr>
        <w:tabs>
          <w:tab w:val="num" w:pos="794"/>
        </w:tabs>
        <w:ind w:left="794" w:hanging="397"/>
      </w:pPr>
      <w:rPr>
        <w:rFonts w:ascii="Times New Roman" w:hAnsi="Times New Roman" w:cs="Times New Roman"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8E4498"/>
    <w:multiLevelType w:val="hybridMultilevel"/>
    <w:tmpl w:val="6F325532"/>
    <w:lvl w:ilvl="0" w:tplc="B31A6C2C">
      <w:start w:val="1"/>
      <w:numFmt w:val="bullet"/>
      <w:lvlText w:val=""/>
      <w:lvlJc w:val="left"/>
      <w:pPr>
        <w:tabs>
          <w:tab w:val="num" w:pos="360"/>
        </w:tabs>
        <w:ind w:left="360" w:hanging="360"/>
      </w:pPr>
      <w:rPr>
        <w:rFonts w:ascii="Symbol" w:hAnsi="Symbol"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F24809"/>
    <w:multiLevelType w:val="hybridMultilevel"/>
    <w:tmpl w:val="45D092A0"/>
    <w:lvl w:ilvl="0" w:tplc="9BAA38E0">
      <w:start w:val="1"/>
      <w:numFmt w:val="decimal"/>
      <w:lvlText w:val="%1. "/>
      <w:lvlJc w:val="left"/>
      <w:pPr>
        <w:tabs>
          <w:tab w:val="num" w:pos="567"/>
        </w:tabs>
        <w:ind w:left="567" w:hanging="567"/>
      </w:pPr>
      <w:rPr>
        <w:rFonts w:hint="default"/>
      </w:rPr>
    </w:lvl>
    <w:lvl w:ilvl="1" w:tplc="33DA8EBA">
      <w:start w:val="1"/>
      <w:numFmt w:val="lowerLetter"/>
      <w:lvlText w:val="%2."/>
      <w:lvlJc w:val="left"/>
      <w:pPr>
        <w:tabs>
          <w:tab w:val="num" w:pos="1287"/>
        </w:tabs>
        <w:ind w:left="1287" w:hanging="567"/>
      </w:pPr>
      <w:rPr>
        <w:rFonts w:hint="default"/>
        <w:color w:val="000000"/>
      </w:rPr>
    </w:lvl>
    <w:lvl w:ilvl="2" w:tplc="0409000F">
      <w:start w:val="1"/>
      <w:numFmt w:val="decimal"/>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47F241A2"/>
    <w:multiLevelType w:val="hybridMultilevel"/>
    <w:tmpl w:val="5E36A4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15:restartNumberingAfterBreak="0">
    <w:nsid w:val="4EE01ECA"/>
    <w:multiLevelType w:val="hybridMultilevel"/>
    <w:tmpl w:val="6E448338"/>
    <w:lvl w:ilvl="0" w:tplc="AC1079D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50B608C"/>
    <w:multiLevelType w:val="hybridMultilevel"/>
    <w:tmpl w:val="4E28C24C"/>
    <w:lvl w:ilvl="0" w:tplc="089A4EE2">
      <w:start w:val="1"/>
      <w:numFmt w:val="bullet"/>
      <w:pStyle w:val="Bullet"/>
      <w:lvlText w:val=""/>
      <w:lvlJc w:val="left"/>
      <w:pPr>
        <w:tabs>
          <w:tab w:val="num" w:pos="1418"/>
        </w:tabs>
        <w:ind w:left="1418" w:hanging="567"/>
      </w:pPr>
      <w:rPr>
        <w:rFonts w:ascii="Symbol" w:hAnsi="Symbol" w:cs="Times New Roman" w:hint="default"/>
        <w:sz w:val="20"/>
        <w:szCs w:val="20"/>
      </w:rPr>
    </w:lvl>
    <w:lvl w:ilvl="1" w:tplc="04090001">
      <w:start w:val="1"/>
      <w:numFmt w:val="bullet"/>
      <w:lvlText w:val=""/>
      <w:lvlJc w:val="left"/>
      <w:pPr>
        <w:tabs>
          <w:tab w:val="num" w:pos="2291"/>
        </w:tabs>
        <w:ind w:left="2291" w:hanging="360"/>
      </w:pPr>
      <w:rPr>
        <w:rFonts w:ascii="Symbol" w:hAnsi="Symbol"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19" w15:restartNumberingAfterBreak="0">
    <w:nsid w:val="6B0319F4"/>
    <w:multiLevelType w:val="hybridMultilevel"/>
    <w:tmpl w:val="CE24DC12"/>
    <w:lvl w:ilvl="0" w:tplc="04050001">
      <w:start w:val="1"/>
      <w:numFmt w:val="bullet"/>
      <w:lvlText w:val=""/>
      <w:lvlJc w:val="left"/>
      <w:pPr>
        <w:tabs>
          <w:tab w:val="num" w:pos="2007"/>
        </w:tabs>
        <w:ind w:left="2007" w:hanging="360"/>
      </w:pPr>
      <w:rPr>
        <w:rFonts w:ascii="Symbol" w:hAnsi="Symbol" w:hint="default"/>
      </w:rPr>
    </w:lvl>
    <w:lvl w:ilvl="1" w:tplc="04050003" w:tentative="1">
      <w:start w:val="1"/>
      <w:numFmt w:val="bullet"/>
      <w:lvlText w:val="o"/>
      <w:lvlJc w:val="left"/>
      <w:pPr>
        <w:tabs>
          <w:tab w:val="num" w:pos="2727"/>
        </w:tabs>
        <w:ind w:left="2727" w:hanging="360"/>
      </w:pPr>
      <w:rPr>
        <w:rFonts w:ascii="Courier New" w:hAnsi="Courier New" w:cs="Courier New" w:hint="default"/>
      </w:rPr>
    </w:lvl>
    <w:lvl w:ilvl="2" w:tplc="04050005" w:tentative="1">
      <w:start w:val="1"/>
      <w:numFmt w:val="bullet"/>
      <w:lvlText w:val=""/>
      <w:lvlJc w:val="left"/>
      <w:pPr>
        <w:tabs>
          <w:tab w:val="num" w:pos="3447"/>
        </w:tabs>
        <w:ind w:left="3447" w:hanging="360"/>
      </w:pPr>
      <w:rPr>
        <w:rFonts w:ascii="Wingdings" w:hAnsi="Wingdings" w:hint="default"/>
      </w:rPr>
    </w:lvl>
    <w:lvl w:ilvl="3" w:tplc="04050001" w:tentative="1">
      <w:start w:val="1"/>
      <w:numFmt w:val="bullet"/>
      <w:lvlText w:val=""/>
      <w:lvlJc w:val="left"/>
      <w:pPr>
        <w:tabs>
          <w:tab w:val="num" w:pos="4167"/>
        </w:tabs>
        <w:ind w:left="4167" w:hanging="360"/>
      </w:pPr>
      <w:rPr>
        <w:rFonts w:ascii="Symbol" w:hAnsi="Symbol" w:hint="default"/>
      </w:rPr>
    </w:lvl>
    <w:lvl w:ilvl="4" w:tplc="04050003" w:tentative="1">
      <w:start w:val="1"/>
      <w:numFmt w:val="bullet"/>
      <w:lvlText w:val="o"/>
      <w:lvlJc w:val="left"/>
      <w:pPr>
        <w:tabs>
          <w:tab w:val="num" w:pos="4887"/>
        </w:tabs>
        <w:ind w:left="4887" w:hanging="360"/>
      </w:pPr>
      <w:rPr>
        <w:rFonts w:ascii="Courier New" w:hAnsi="Courier New" w:cs="Courier New" w:hint="default"/>
      </w:rPr>
    </w:lvl>
    <w:lvl w:ilvl="5" w:tplc="04050005" w:tentative="1">
      <w:start w:val="1"/>
      <w:numFmt w:val="bullet"/>
      <w:lvlText w:val=""/>
      <w:lvlJc w:val="left"/>
      <w:pPr>
        <w:tabs>
          <w:tab w:val="num" w:pos="5607"/>
        </w:tabs>
        <w:ind w:left="5607" w:hanging="360"/>
      </w:pPr>
      <w:rPr>
        <w:rFonts w:ascii="Wingdings" w:hAnsi="Wingdings" w:hint="default"/>
      </w:rPr>
    </w:lvl>
    <w:lvl w:ilvl="6" w:tplc="04050001" w:tentative="1">
      <w:start w:val="1"/>
      <w:numFmt w:val="bullet"/>
      <w:lvlText w:val=""/>
      <w:lvlJc w:val="left"/>
      <w:pPr>
        <w:tabs>
          <w:tab w:val="num" w:pos="6327"/>
        </w:tabs>
        <w:ind w:left="6327" w:hanging="360"/>
      </w:pPr>
      <w:rPr>
        <w:rFonts w:ascii="Symbol" w:hAnsi="Symbol" w:hint="default"/>
      </w:rPr>
    </w:lvl>
    <w:lvl w:ilvl="7" w:tplc="04050003" w:tentative="1">
      <w:start w:val="1"/>
      <w:numFmt w:val="bullet"/>
      <w:lvlText w:val="o"/>
      <w:lvlJc w:val="left"/>
      <w:pPr>
        <w:tabs>
          <w:tab w:val="num" w:pos="7047"/>
        </w:tabs>
        <w:ind w:left="7047" w:hanging="360"/>
      </w:pPr>
      <w:rPr>
        <w:rFonts w:ascii="Courier New" w:hAnsi="Courier New" w:cs="Courier New" w:hint="default"/>
      </w:rPr>
    </w:lvl>
    <w:lvl w:ilvl="8" w:tplc="04050005" w:tentative="1">
      <w:start w:val="1"/>
      <w:numFmt w:val="bullet"/>
      <w:lvlText w:val=""/>
      <w:lvlJc w:val="left"/>
      <w:pPr>
        <w:tabs>
          <w:tab w:val="num" w:pos="7767"/>
        </w:tabs>
        <w:ind w:left="7767" w:hanging="360"/>
      </w:pPr>
      <w:rPr>
        <w:rFonts w:ascii="Wingdings" w:hAnsi="Wingdings" w:hint="default"/>
      </w:rPr>
    </w:lvl>
  </w:abstractNum>
  <w:abstractNum w:abstractNumId="20" w15:restartNumberingAfterBreak="0">
    <w:nsid w:val="704841BF"/>
    <w:multiLevelType w:val="hybridMultilevel"/>
    <w:tmpl w:val="8A229D7E"/>
    <w:lvl w:ilvl="0" w:tplc="70A03CBA">
      <w:start w:val="1"/>
      <w:numFmt w:val="decimal"/>
      <w:pStyle w:val="TOC1"/>
      <w:lvlText w:val="%1."/>
      <w:lvlJc w:val="left"/>
      <w:pPr>
        <w:tabs>
          <w:tab w:val="num" w:pos="360"/>
        </w:tabs>
        <w:ind w:left="35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71725F82"/>
    <w:multiLevelType w:val="multilevel"/>
    <w:tmpl w:val="EBB055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none"/>
      <w:pStyle w:val="Heading5"/>
      <w:suff w:val="nothing"/>
      <w:lvlText w:val=""/>
      <w:lvlJc w:val="left"/>
      <w:pPr>
        <w:ind w:left="851" w:firstLine="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3AD7F0B"/>
    <w:multiLevelType w:val="hybridMultilevel"/>
    <w:tmpl w:val="381C12CC"/>
    <w:lvl w:ilvl="0" w:tplc="041B000F">
      <w:start w:val="1"/>
      <w:numFmt w:val="decimal"/>
      <w:lvlText w:val="%1."/>
      <w:lvlJc w:val="left"/>
      <w:pPr>
        <w:tabs>
          <w:tab w:val="num" w:pos="1353"/>
        </w:tabs>
        <w:ind w:left="1353" w:hanging="360"/>
      </w:p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3" w15:restartNumberingAfterBreak="0">
    <w:nsid w:val="74B2325C"/>
    <w:multiLevelType w:val="hybridMultilevel"/>
    <w:tmpl w:val="791CAD0A"/>
    <w:lvl w:ilvl="0" w:tplc="04050001">
      <w:start w:val="1"/>
      <w:numFmt w:val="bullet"/>
      <w:lvlText w:val=""/>
      <w:lvlJc w:val="left"/>
      <w:pPr>
        <w:tabs>
          <w:tab w:val="num" w:pos="1647"/>
        </w:tabs>
        <w:ind w:left="1647" w:hanging="360"/>
      </w:pPr>
      <w:rPr>
        <w:rFonts w:ascii="Symbol" w:hAnsi="Symbol" w:hint="default"/>
      </w:rPr>
    </w:lvl>
    <w:lvl w:ilvl="1" w:tplc="041B0017">
      <w:start w:val="1"/>
      <w:numFmt w:val="lowerLetter"/>
      <w:lvlText w:val="%2)"/>
      <w:lvlJc w:val="left"/>
      <w:pPr>
        <w:tabs>
          <w:tab w:val="num" w:pos="2367"/>
        </w:tabs>
        <w:ind w:left="2367" w:hanging="360"/>
      </w:pPr>
    </w:lvl>
    <w:lvl w:ilvl="2" w:tplc="041B000F">
      <w:start w:val="1"/>
      <w:numFmt w:val="decimal"/>
      <w:lvlText w:val="%3."/>
      <w:lvlJc w:val="left"/>
      <w:pPr>
        <w:tabs>
          <w:tab w:val="num" w:pos="3267"/>
        </w:tabs>
        <w:ind w:left="3267" w:hanging="360"/>
      </w:pPr>
    </w:lvl>
    <w:lvl w:ilvl="3" w:tplc="041B000F" w:tentative="1">
      <w:start w:val="1"/>
      <w:numFmt w:val="decimal"/>
      <w:lvlText w:val="%4."/>
      <w:lvlJc w:val="left"/>
      <w:pPr>
        <w:tabs>
          <w:tab w:val="num" w:pos="3807"/>
        </w:tabs>
        <w:ind w:left="3807" w:hanging="360"/>
      </w:pPr>
    </w:lvl>
    <w:lvl w:ilvl="4" w:tplc="041B0019" w:tentative="1">
      <w:start w:val="1"/>
      <w:numFmt w:val="lowerLetter"/>
      <w:lvlText w:val="%5."/>
      <w:lvlJc w:val="left"/>
      <w:pPr>
        <w:tabs>
          <w:tab w:val="num" w:pos="4527"/>
        </w:tabs>
        <w:ind w:left="4527" w:hanging="360"/>
      </w:pPr>
    </w:lvl>
    <w:lvl w:ilvl="5" w:tplc="041B001B" w:tentative="1">
      <w:start w:val="1"/>
      <w:numFmt w:val="lowerRoman"/>
      <w:lvlText w:val="%6."/>
      <w:lvlJc w:val="right"/>
      <w:pPr>
        <w:tabs>
          <w:tab w:val="num" w:pos="5247"/>
        </w:tabs>
        <w:ind w:left="5247" w:hanging="180"/>
      </w:pPr>
    </w:lvl>
    <w:lvl w:ilvl="6" w:tplc="041B000F" w:tentative="1">
      <w:start w:val="1"/>
      <w:numFmt w:val="decimal"/>
      <w:lvlText w:val="%7."/>
      <w:lvlJc w:val="left"/>
      <w:pPr>
        <w:tabs>
          <w:tab w:val="num" w:pos="5967"/>
        </w:tabs>
        <w:ind w:left="5967" w:hanging="360"/>
      </w:pPr>
    </w:lvl>
    <w:lvl w:ilvl="7" w:tplc="041B0019" w:tentative="1">
      <w:start w:val="1"/>
      <w:numFmt w:val="lowerLetter"/>
      <w:lvlText w:val="%8."/>
      <w:lvlJc w:val="left"/>
      <w:pPr>
        <w:tabs>
          <w:tab w:val="num" w:pos="6687"/>
        </w:tabs>
        <w:ind w:left="6687" w:hanging="360"/>
      </w:pPr>
    </w:lvl>
    <w:lvl w:ilvl="8" w:tplc="041B001B" w:tentative="1">
      <w:start w:val="1"/>
      <w:numFmt w:val="lowerRoman"/>
      <w:lvlText w:val="%9."/>
      <w:lvlJc w:val="right"/>
      <w:pPr>
        <w:tabs>
          <w:tab w:val="num" w:pos="7407"/>
        </w:tabs>
        <w:ind w:left="7407" w:hanging="180"/>
      </w:pPr>
    </w:lvl>
  </w:abstractNum>
  <w:abstractNum w:abstractNumId="24" w15:restartNumberingAfterBreak="0">
    <w:nsid w:val="772E7F72"/>
    <w:multiLevelType w:val="hybridMultilevel"/>
    <w:tmpl w:val="F4E82AA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D6E4889"/>
    <w:multiLevelType w:val="multilevel"/>
    <w:tmpl w:val="CED42BD4"/>
    <w:lvl w:ilvl="0">
      <w:start w:val="1"/>
      <w:numFmt w:val="upperLetter"/>
      <w:pStyle w:val="App1"/>
      <w:suff w:val="space"/>
      <w:lvlText w:val="Appendix %1 -"/>
      <w:lvlJc w:val="left"/>
      <w:pPr>
        <w:ind w:left="851" w:hanging="851"/>
      </w:pPr>
      <w:rPr>
        <w:rFonts w:hint="default"/>
      </w:rPr>
    </w:lvl>
    <w:lvl w:ilvl="1">
      <w:start w:val="1"/>
      <w:numFmt w:val="decimal"/>
      <w:pStyle w:val="App2"/>
      <w:lvlText w:val="%1.%2"/>
      <w:lvlJc w:val="left"/>
      <w:pPr>
        <w:tabs>
          <w:tab w:val="num" w:pos="851"/>
        </w:tabs>
        <w:ind w:left="851" w:hanging="851"/>
      </w:pPr>
      <w:rPr>
        <w:rFonts w:hint="default"/>
      </w:rPr>
    </w:lvl>
    <w:lvl w:ilvl="2">
      <w:start w:val="1"/>
      <w:numFmt w:val="decimal"/>
      <w:pStyle w:val="App3"/>
      <w:lvlText w:val="%1.%2.%3"/>
      <w:lvlJc w:val="left"/>
      <w:pPr>
        <w:tabs>
          <w:tab w:val="num" w:pos="851"/>
        </w:tabs>
        <w:ind w:left="851" w:hanging="851"/>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1653026964">
    <w:abstractNumId w:val="21"/>
  </w:num>
  <w:num w:numId="2" w16cid:durableId="1840461602">
    <w:abstractNumId w:val="11"/>
  </w:num>
  <w:num w:numId="3" w16cid:durableId="1615794672">
    <w:abstractNumId w:val="10"/>
  </w:num>
  <w:num w:numId="4" w16cid:durableId="1324043752">
    <w:abstractNumId w:val="13"/>
  </w:num>
  <w:num w:numId="5" w16cid:durableId="319816320">
    <w:abstractNumId w:val="25"/>
  </w:num>
  <w:num w:numId="6" w16cid:durableId="429476618">
    <w:abstractNumId w:val="18"/>
  </w:num>
  <w:num w:numId="7" w16cid:durableId="195312501">
    <w:abstractNumId w:val="9"/>
  </w:num>
  <w:num w:numId="8" w16cid:durableId="865752754">
    <w:abstractNumId w:val="15"/>
  </w:num>
  <w:num w:numId="9" w16cid:durableId="1123113709">
    <w:abstractNumId w:val="16"/>
  </w:num>
  <w:num w:numId="10" w16cid:durableId="290596356">
    <w:abstractNumId w:val="20"/>
  </w:num>
  <w:num w:numId="11" w16cid:durableId="639850361">
    <w:abstractNumId w:val="24"/>
  </w:num>
  <w:num w:numId="12" w16cid:durableId="334311376">
    <w:abstractNumId w:val="7"/>
  </w:num>
  <w:num w:numId="13" w16cid:durableId="45303474">
    <w:abstractNumId w:val="6"/>
  </w:num>
  <w:num w:numId="14" w16cid:durableId="1764492781">
    <w:abstractNumId w:val="5"/>
  </w:num>
  <w:num w:numId="15" w16cid:durableId="362633353">
    <w:abstractNumId w:val="4"/>
  </w:num>
  <w:num w:numId="16" w16cid:durableId="1335915807">
    <w:abstractNumId w:val="8"/>
  </w:num>
  <w:num w:numId="17" w16cid:durableId="1794596015">
    <w:abstractNumId w:val="3"/>
  </w:num>
  <w:num w:numId="18" w16cid:durableId="1650481505">
    <w:abstractNumId w:val="2"/>
  </w:num>
  <w:num w:numId="19" w16cid:durableId="735930628">
    <w:abstractNumId w:val="1"/>
  </w:num>
  <w:num w:numId="20" w16cid:durableId="255752199">
    <w:abstractNumId w:val="0"/>
  </w:num>
  <w:num w:numId="21" w16cid:durableId="1987204025">
    <w:abstractNumId w:val="14"/>
  </w:num>
  <w:num w:numId="22" w16cid:durableId="931356211">
    <w:abstractNumId w:val="22"/>
  </w:num>
  <w:num w:numId="23" w16cid:durableId="136075045">
    <w:abstractNumId w:val="17"/>
  </w:num>
  <w:num w:numId="24" w16cid:durableId="2088529303">
    <w:abstractNumId w:val="19"/>
  </w:num>
  <w:num w:numId="25" w16cid:durableId="181090863">
    <w:abstractNumId w:val="23"/>
  </w:num>
  <w:num w:numId="26" w16cid:durableId="17302246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footnote w:id="-1"/>
    <w:footnote w:id="0"/>
  </w:footnotePr>
  <w:endnotePr>
    <w:pos w:val="sectEnd"/>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866"/>
    <w:rsid w:val="00007482"/>
    <w:rsid w:val="000624E0"/>
    <w:rsid w:val="00071048"/>
    <w:rsid w:val="0007491A"/>
    <w:rsid w:val="000A0701"/>
    <w:rsid w:val="000C1ADD"/>
    <w:rsid w:val="000C2E88"/>
    <w:rsid w:val="000F2205"/>
    <w:rsid w:val="001031BB"/>
    <w:rsid w:val="00115558"/>
    <w:rsid w:val="00125B43"/>
    <w:rsid w:val="001317A1"/>
    <w:rsid w:val="00137935"/>
    <w:rsid w:val="001F7E64"/>
    <w:rsid w:val="0023036B"/>
    <w:rsid w:val="0028051D"/>
    <w:rsid w:val="00287DCB"/>
    <w:rsid w:val="002A29CB"/>
    <w:rsid w:val="002C1887"/>
    <w:rsid w:val="002E6444"/>
    <w:rsid w:val="002E78EF"/>
    <w:rsid w:val="0036760A"/>
    <w:rsid w:val="003E1C73"/>
    <w:rsid w:val="003E1FC2"/>
    <w:rsid w:val="003E57FC"/>
    <w:rsid w:val="00441C0E"/>
    <w:rsid w:val="00490B10"/>
    <w:rsid w:val="004A6ABA"/>
    <w:rsid w:val="004B3534"/>
    <w:rsid w:val="00525FEB"/>
    <w:rsid w:val="00561967"/>
    <w:rsid w:val="005730D2"/>
    <w:rsid w:val="005844D8"/>
    <w:rsid w:val="00590AFA"/>
    <w:rsid w:val="00605794"/>
    <w:rsid w:val="00624625"/>
    <w:rsid w:val="00666ED4"/>
    <w:rsid w:val="00722A1A"/>
    <w:rsid w:val="007527CC"/>
    <w:rsid w:val="007964C9"/>
    <w:rsid w:val="007A2D9D"/>
    <w:rsid w:val="007E3F03"/>
    <w:rsid w:val="007F6955"/>
    <w:rsid w:val="008D720F"/>
    <w:rsid w:val="008F0B7A"/>
    <w:rsid w:val="0094319E"/>
    <w:rsid w:val="00982363"/>
    <w:rsid w:val="009A6CD8"/>
    <w:rsid w:val="009C09B2"/>
    <w:rsid w:val="009C1E1C"/>
    <w:rsid w:val="009C60F1"/>
    <w:rsid w:val="009F7D6B"/>
    <w:rsid w:val="00AA4B97"/>
    <w:rsid w:val="00AF0A76"/>
    <w:rsid w:val="00B31D4B"/>
    <w:rsid w:val="00B4415A"/>
    <w:rsid w:val="00B51B6C"/>
    <w:rsid w:val="00B90EE9"/>
    <w:rsid w:val="00BA7736"/>
    <w:rsid w:val="00C35866"/>
    <w:rsid w:val="00C45916"/>
    <w:rsid w:val="00CB1B62"/>
    <w:rsid w:val="00CB47A4"/>
    <w:rsid w:val="00CE11E3"/>
    <w:rsid w:val="00D013DE"/>
    <w:rsid w:val="00D573D6"/>
    <w:rsid w:val="00DA0207"/>
    <w:rsid w:val="00DC60FD"/>
    <w:rsid w:val="00DD4BF9"/>
    <w:rsid w:val="00E54093"/>
    <w:rsid w:val="00E7497B"/>
    <w:rsid w:val="00E93269"/>
    <w:rsid w:val="00EC54CB"/>
    <w:rsid w:val="00EF569E"/>
    <w:rsid w:val="00F37C07"/>
    <w:rsid w:val="00F45857"/>
    <w:rsid w:val="00FD401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A94FF8"/>
  <w15:chartTrackingRefBased/>
  <w15:docId w15:val="{4D98840D-7AF5-47C0-9630-423D9F9CA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Arial" w:hAnsi="Arial" w:cs="Arial"/>
      <w:sz w:val="24"/>
      <w:szCs w:val="24"/>
      <w:lang w:eastAsia="en-US"/>
    </w:rPr>
  </w:style>
  <w:style w:type="paragraph" w:styleId="Heading1">
    <w:name w:val="heading 1"/>
    <w:basedOn w:val="Heading"/>
    <w:next w:val="NormalIndent"/>
    <w:qFormat/>
    <w:pPr>
      <w:pageBreakBefore/>
      <w:numPr>
        <w:numId w:val="1"/>
      </w:numPr>
      <w:outlineLvl w:val="0"/>
    </w:pPr>
  </w:style>
  <w:style w:type="paragraph" w:styleId="Heading2">
    <w:name w:val="heading 2"/>
    <w:basedOn w:val="Heading"/>
    <w:next w:val="NormalIndent"/>
    <w:qFormat/>
    <w:pPr>
      <w:numPr>
        <w:ilvl w:val="1"/>
        <w:numId w:val="1"/>
      </w:numPr>
      <w:outlineLvl w:val="1"/>
    </w:pPr>
    <w:rPr>
      <w:sz w:val="24"/>
      <w:szCs w:val="24"/>
    </w:rPr>
  </w:style>
  <w:style w:type="paragraph" w:styleId="Heading3">
    <w:name w:val="heading 3"/>
    <w:basedOn w:val="Title"/>
    <w:next w:val="NormalIndent"/>
    <w:qFormat/>
    <w:pPr>
      <w:numPr>
        <w:ilvl w:val="2"/>
        <w:numId w:val="1"/>
      </w:numPr>
      <w:jc w:val="left"/>
      <w:outlineLvl w:val="2"/>
    </w:pPr>
    <w:rPr>
      <w:b w:val="0"/>
      <w:bCs w:val="0"/>
    </w:rPr>
  </w:style>
  <w:style w:type="paragraph" w:styleId="Heading4">
    <w:name w:val="heading 4"/>
    <w:basedOn w:val="Heading3"/>
    <w:next w:val="NormalIndent"/>
    <w:qFormat/>
    <w:pPr>
      <w:numPr>
        <w:ilvl w:val="3"/>
      </w:numPr>
      <w:outlineLvl w:val="3"/>
    </w:pPr>
  </w:style>
  <w:style w:type="paragraph" w:styleId="Heading5">
    <w:name w:val="heading 5"/>
    <w:basedOn w:val="Heading4"/>
    <w:next w:val="NormalIndent"/>
    <w:qFormat/>
    <w:pPr>
      <w:numPr>
        <w:ilvl w:val="4"/>
      </w:numPr>
      <w:outlineLvl w:val="4"/>
    </w:pPr>
  </w:style>
  <w:style w:type="paragraph" w:styleId="Heading6">
    <w:name w:val="heading 6"/>
    <w:basedOn w:val="NormalIndent"/>
    <w:next w:val="NormalIndent"/>
    <w:qFormat/>
    <w:pPr>
      <w:outlineLvl w:val="5"/>
    </w:pPr>
  </w:style>
  <w:style w:type="paragraph" w:styleId="Heading7">
    <w:name w:val="heading 7"/>
    <w:basedOn w:val="Heading6"/>
    <w:next w:val="NormalIndent"/>
    <w:qFormat/>
    <w:pPr>
      <w:outlineLvl w:val="6"/>
    </w:pPr>
  </w:style>
  <w:style w:type="paragraph" w:styleId="Heading8">
    <w:name w:val="heading 8"/>
    <w:basedOn w:val="Heading7"/>
    <w:next w:val="NormalIndent"/>
    <w:qFormat/>
    <w:pPr>
      <w:outlineLvl w:val="7"/>
    </w:pPr>
  </w:style>
  <w:style w:type="paragraph" w:styleId="Heading9">
    <w:name w:val="heading 9"/>
    <w:basedOn w:val="Heading8"/>
    <w:next w:val="NormalIndent"/>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Normal"/>
    <w:pPr>
      <w:keepNext/>
      <w:keepLines/>
      <w:spacing w:after="240"/>
    </w:pPr>
    <w:rPr>
      <w:b/>
      <w:bCs/>
      <w:sz w:val="28"/>
      <w:szCs w:val="28"/>
    </w:rPr>
  </w:style>
  <w:style w:type="paragraph" w:styleId="NormalIndent">
    <w:name w:val="Normal Indent"/>
    <w:basedOn w:val="Normal"/>
    <w:pPr>
      <w:spacing w:after="240"/>
      <w:ind w:left="851"/>
      <w:jc w:val="both"/>
    </w:pPr>
    <w:rPr>
      <w:rFonts w:ascii="Times New Roman" w:hAnsi="Times New Roman" w:cs="Times New Roman"/>
    </w:rPr>
  </w:style>
  <w:style w:type="paragraph" w:styleId="Title">
    <w:name w:val="Title"/>
    <w:basedOn w:val="Normal"/>
    <w:next w:val="NormalIndent"/>
    <w:qFormat/>
    <w:pPr>
      <w:keepNext/>
      <w:keepLines/>
      <w:spacing w:after="240"/>
      <w:jc w:val="center"/>
    </w:pPr>
    <w:rPr>
      <w:b/>
      <w:bCs/>
      <w:kern w:val="28"/>
      <w:sz w:val="44"/>
      <w:szCs w:val="44"/>
    </w:rPr>
  </w:style>
  <w:style w:type="paragraph" w:styleId="Footer">
    <w:name w:val="footer"/>
    <w:basedOn w:val="Normal"/>
    <w:rPr>
      <w:sz w:val="20"/>
      <w:szCs w:val="20"/>
    </w:rPr>
  </w:style>
  <w:style w:type="paragraph" w:styleId="Header">
    <w:name w:val="header"/>
    <w:basedOn w:val="Normal"/>
    <w:rPr>
      <w:sz w:val="20"/>
      <w:szCs w:val="20"/>
    </w:rPr>
  </w:style>
  <w:style w:type="paragraph" w:customStyle="1" w:styleId="Bullet">
    <w:name w:val="Bullet"/>
    <w:basedOn w:val="NormalIndent"/>
    <w:pPr>
      <w:keepLines/>
      <w:numPr>
        <w:numId w:val="6"/>
      </w:numPr>
    </w:pPr>
  </w:style>
  <w:style w:type="paragraph" w:styleId="TOC1">
    <w:name w:val="toc 1"/>
    <w:basedOn w:val="Normal"/>
    <w:next w:val="Normal"/>
    <w:autoRedefine/>
    <w:semiHidden/>
    <w:pPr>
      <w:numPr>
        <w:numId w:val="10"/>
      </w:numPr>
      <w:spacing w:before="40" w:after="40"/>
      <w:jc w:val="center"/>
    </w:pPr>
    <w:rPr>
      <w:iCs/>
      <w:sz w:val="20"/>
    </w:rPr>
  </w:style>
  <w:style w:type="paragraph" w:customStyle="1" w:styleId="Bullet2">
    <w:name w:val="Bullet2"/>
    <w:basedOn w:val="Bullet"/>
    <w:pPr>
      <w:numPr>
        <w:numId w:val="2"/>
      </w:numPr>
    </w:pPr>
  </w:style>
  <w:style w:type="paragraph" w:styleId="TOC2">
    <w:name w:val="toc 2"/>
    <w:basedOn w:val="Normal"/>
    <w:next w:val="Normal"/>
    <w:autoRedefine/>
    <w:semiHidden/>
    <w:pPr>
      <w:tabs>
        <w:tab w:val="right" w:pos="1701"/>
        <w:tab w:val="right" w:leader="dot" w:pos="9071"/>
      </w:tabs>
      <w:ind w:left="1701" w:hanging="1134"/>
    </w:pPr>
    <w:rPr>
      <w:noProof/>
      <w:sz w:val="20"/>
    </w:rPr>
  </w:style>
  <w:style w:type="paragraph" w:styleId="TOC3">
    <w:name w:val="toc 3"/>
    <w:basedOn w:val="Normal"/>
    <w:next w:val="Normal"/>
    <w:autoRedefine/>
    <w:semiHidden/>
    <w:pPr>
      <w:tabs>
        <w:tab w:val="left" w:pos="2268"/>
        <w:tab w:val="right" w:leader="dot" w:pos="9071"/>
      </w:tabs>
      <w:ind w:left="2268" w:hanging="1134"/>
    </w:pPr>
    <w:rPr>
      <w:noProof/>
      <w:sz w:val="20"/>
    </w:rPr>
  </w:style>
  <w:style w:type="paragraph" w:customStyle="1" w:styleId="App3">
    <w:name w:val="App3"/>
    <w:basedOn w:val="Heading3"/>
    <w:next w:val="NormalIndent"/>
    <w:pPr>
      <w:numPr>
        <w:numId w:val="5"/>
      </w:numPr>
    </w:pPr>
  </w:style>
  <w:style w:type="paragraph" w:customStyle="1" w:styleId="Tbullet">
    <w:name w:val="Tbullet"/>
    <w:basedOn w:val="Tnormal"/>
    <w:pPr>
      <w:numPr>
        <w:numId w:val="3"/>
      </w:numPr>
    </w:pPr>
  </w:style>
  <w:style w:type="paragraph" w:customStyle="1" w:styleId="Tnormal">
    <w:name w:val="Tnormal"/>
    <w:basedOn w:val="Normal"/>
    <w:pPr>
      <w:spacing w:after="120"/>
    </w:pPr>
    <w:rPr>
      <w:sz w:val="20"/>
    </w:rPr>
  </w:style>
  <w:style w:type="paragraph" w:customStyle="1" w:styleId="Tbullet2">
    <w:name w:val="Tbullet2"/>
    <w:basedOn w:val="Tbullet"/>
    <w:pPr>
      <w:numPr>
        <w:numId w:val="4"/>
      </w:numPr>
    </w:pPr>
  </w:style>
  <w:style w:type="paragraph" w:customStyle="1" w:styleId="App2">
    <w:name w:val="App2"/>
    <w:basedOn w:val="Heading2"/>
    <w:next w:val="NormalIndent"/>
    <w:pPr>
      <w:numPr>
        <w:numId w:val="5"/>
      </w:numPr>
    </w:pPr>
  </w:style>
  <w:style w:type="paragraph" w:customStyle="1" w:styleId="App1">
    <w:name w:val="App1"/>
    <w:basedOn w:val="Heading1"/>
    <w:next w:val="NormalIndent"/>
    <w:pPr>
      <w:numPr>
        <w:numId w:val="5"/>
      </w:numPr>
    </w:pPr>
  </w:style>
  <w:style w:type="paragraph" w:styleId="TOC4">
    <w:name w:val="toc 4"/>
    <w:basedOn w:val="Normal"/>
    <w:next w:val="Normal"/>
    <w:autoRedefine/>
    <w:semiHidden/>
    <w:pPr>
      <w:tabs>
        <w:tab w:val="right" w:leader="dot" w:pos="9071"/>
      </w:tabs>
      <w:ind w:left="720"/>
    </w:pPr>
  </w:style>
  <w:style w:type="paragraph" w:styleId="TOC5">
    <w:name w:val="toc 5"/>
    <w:basedOn w:val="Normal"/>
    <w:next w:val="Normal"/>
    <w:autoRedefine/>
    <w:semiHidden/>
    <w:pPr>
      <w:tabs>
        <w:tab w:val="right" w:leader="dot" w:pos="9071"/>
      </w:tabs>
      <w:ind w:left="960"/>
    </w:pPr>
  </w:style>
  <w:style w:type="paragraph" w:styleId="TOC6">
    <w:name w:val="toc 6"/>
    <w:basedOn w:val="Normal"/>
    <w:next w:val="Normal"/>
    <w:autoRedefine/>
    <w:semiHidden/>
    <w:pPr>
      <w:tabs>
        <w:tab w:val="right" w:leader="dot" w:pos="9071"/>
      </w:tabs>
      <w:ind w:left="1200"/>
    </w:pPr>
  </w:style>
  <w:style w:type="paragraph" w:styleId="TOC7">
    <w:name w:val="toc 7"/>
    <w:basedOn w:val="Normal"/>
    <w:next w:val="Normal"/>
    <w:autoRedefine/>
    <w:semiHidden/>
    <w:pPr>
      <w:tabs>
        <w:tab w:val="right" w:leader="dot" w:pos="9071"/>
      </w:tabs>
      <w:ind w:left="1440"/>
    </w:pPr>
  </w:style>
  <w:style w:type="paragraph" w:styleId="TOC8">
    <w:name w:val="toc 8"/>
    <w:basedOn w:val="Normal"/>
    <w:next w:val="Normal"/>
    <w:autoRedefine/>
    <w:semiHidden/>
    <w:pPr>
      <w:tabs>
        <w:tab w:val="right" w:leader="dot" w:pos="9071"/>
      </w:tabs>
      <w:ind w:left="1680"/>
    </w:pPr>
  </w:style>
  <w:style w:type="paragraph" w:styleId="TOC9">
    <w:name w:val="toc 9"/>
    <w:basedOn w:val="Normal"/>
    <w:next w:val="Normal"/>
    <w:autoRedefine/>
    <w:semiHidden/>
    <w:pPr>
      <w:tabs>
        <w:tab w:val="right" w:leader="dot" w:pos="9071"/>
      </w:tabs>
      <w:ind w:left="1920"/>
    </w:pPr>
  </w:style>
  <w:style w:type="paragraph" w:customStyle="1" w:styleId="Guidance">
    <w:name w:val="Guidance"/>
    <w:basedOn w:val="NormalIndent"/>
    <w:pPr>
      <w:jc w:val="left"/>
    </w:pPr>
    <w:rPr>
      <w:i/>
      <w:iCs/>
      <w:color w:val="0000FF"/>
    </w:rPr>
  </w:style>
  <w:style w:type="paragraph" w:customStyle="1" w:styleId="Warning">
    <w:name w:val="Warning"/>
    <w:basedOn w:val="Normal"/>
    <w:pPr>
      <w:spacing w:after="240"/>
    </w:pPr>
    <w:rPr>
      <w:b/>
      <w:bCs/>
      <w:i/>
      <w:iCs/>
      <w:color w:val="FF0000"/>
    </w:rPr>
  </w:style>
  <w:style w:type="paragraph" w:customStyle="1" w:styleId="Classification">
    <w:name w:val="Classification"/>
    <w:basedOn w:val="Normal"/>
    <w:next w:val="Normal"/>
    <w:pPr>
      <w:jc w:val="center"/>
    </w:pPr>
    <w:rPr>
      <w:b/>
    </w:rPr>
  </w:style>
  <w:style w:type="paragraph" w:customStyle="1" w:styleId="TableHeading">
    <w:name w:val="Table Heading"/>
    <w:basedOn w:val="Normal"/>
    <w:pPr>
      <w:keepLines/>
      <w:spacing w:before="40" w:after="40"/>
      <w:ind w:left="57" w:right="57"/>
      <w:jc w:val="center"/>
    </w:pPr>
    <w:rPr>
      <w:b/>
      <w:bCs/>
      <w:sz w:val="20"/>
    </w:rPr>
  </w:style>
  <w:style w:type="paragraph" w:customStyle="1" w:styleId="Heading0">
    <w:name w:val="Heading 0"/>
    <w:basedOn w:val="Heading"/>
    <w:pPr>
      <w:spacing w:after="120"/>
    </w:pPr>
    <w:rPr>
      <w:sz w:val="24"/>
    </w:rPr>
  </w:style>
  <w:style w:type="paragraph" w:styleId="BodyText2">
    <w:name w:val="Body Text 2"/>
    <w:basedOn w:val="Normal"/>
    <w:rPr>
      <w:i/>
      <w:iCs/>
      <w:color w:val="0000FF"/>
    </w:rPr>
  </w:style>
  <w:style w:type="paragraph" w:styleId="DocumentMap">
    <w:name w:val="Document Map"/>
    <w:basedOn w:val="Normal"/>
    <w:semiHidden/>
    <w:pPr>
      <w:shd w:val="clear" w:color="auto" w:fill="000080"/>
    </w:pPr>
    <w:rPr>
      <w:rFonts w:ascii="Tahoma" w:hAnsi="Tahoma" w:cs="Tahoma"/>
    </w:rPr>
  </w:style>
  <w:style w:type="paragraph" w:styleId="NormalWeb">
    <w:name w:val="Normal (Web)"/>
    <w:basedOn w:val="Normal"/>
    <w:pPr>
      <w:overflowPunct/>
      <w:autoSpaceDE/>
      <w:autoSpaceDN/>
      <w:adjustRightInd/>
      <w:spacing w:before="100" w:beforeAutospacing="1" w:after="100" w:afterAutospacing="1"/>
      <w:textAlignment w:val="auto"/>
    </w:pPr>
    <w:rPr>
      <w:rFonts w:ascii="Arial Unicode MS" w:eastAsia="Arial Unicode MS" w:hAnsi="Arial Unicode MS" w:cs="Arial Unicode MS"/>
      <w:color w:val="000000"/>
      <w:lang w:val="en-US"/>
    </w:rPr>
  </w:style>
  <w:style w:type="character" w:styleId="Hyperlink">
    <w:name w:val="Hyperlink"/>
    <w:basedOn w:val="DefaultParagraphFont"/>
    <w:rPr>
      <w:color w:val="0000FF"/>
      <w:u w:val="single"/>
    </w:rPr>
  </w:style>
  <w:style w:type="character" w:styleId="Strong">
    <w:name w:val="Strong"/>
    <w:basedOn w:val="DefaultParagraphFont"/>
    <w:qFormat/>
    <w:rPr>
      <w:b/>
      <w:bCs/>
    </w:rPr>
  </w:style>
  <w:style w:type="character" w:styleId="CommentReference">
    <w:name w:val="annotation reference"/>
    <w:basedOn w:val="DefaultParagraphFont"/>
    <w:semiHidden/>
    <w:rPr>
      <w:sz w:val="16"/>
      <w:szCs w:val="16"/>
    </w:rPr>
  </w:style>
  <w:style w:type="paragraph" w:styleId="CommentText">
    <w:name w:val="annotation text"/>
    <w:basedOn w:val="Normal"/>
    <w:semiHidden/>
    <w:rPr>
      <w:sz w:val="20"/>
      <w:szCs w:val="20"/>
    </w:rPr>
  </w:style>
  <w:style w:type="paragraph" w:styleId="NoteHeading">
    <w:name w:val="Note Heading"/>
    <w:basedOn w:val="Normal"/>
    <w:next w:val="Normal"/>
  </w:style>
  <w:style w:type="paragraph" w:customStyle="1" w:styleId="10">
    <w:name w:val="10"/>
    <w:basedOn w:val="Normal"/>
  </w:style>
  <w:style w:type="character" w:styleId="FollowedHyperlink">
    <w:name w:val="FollowedHyperlink"/>
    <w:basedOn w:val="DefaultParagraphFont"/>
    <w:rPr>
      <w:color w:val="800080"/>
      <w:u w:val="single"/>
    </w:rPr>
  </w:style>
  <w:style w:type="paragraph" w:styleId="FootnoteText">
    <w:name w:val="footnote text"/>
    <w:basedOn w:val="Normal"/>
    <w:semiHidden/>
    <w:rPr>
      <w:rFonts w:ascii="Times New Roman" w:hAnsi="Times New Roman"/>
      <w:sz w:val="20"/>
      <w:szCs w:val="20"/>
    </w:rPr>
  </w:style>
  <w:style w:type="character" w:styleId="FootnoteReference">
    <w:name w:val="footnote reference"/>
    <w:basedOn w:val="DefaultParagraphFont"/>
    <w:semiHidden/>
    <w:rPr>
      <w:vertAlign w:val="superscript"/>
    </w:rPr>
  </w:style>
  <w:style w:type="paragraph" w:customStyle="1" w:styleId="NormalOutline">
    <w:name w:val="Normal Outline"/>
    <w:basedOn w:val="NormalIndent"/>
    <w:next w:val="NormalIndent"/>
    <w:pPr>
      <w:keepNext/>
    </w:pPr>
    <w:rPr>
      <w:b/>
      <w:bCs/>
    </w:rPr>
  </w:style>
  <w:style w:type="paragraph" w:customStyle="1" w:styleId="TableText">
    <w:name w:val="Table Text"/>
    <w:basedOn w:val="TableHeading"/>
    <w:pPr>
      <w:jc w:val="left"/>
    </w:pPr>
    <w:rPr>
      <w:b w:val="0"/>
      <w:bCs w:val="0"/>
    </w:rPr>
  </w:style>
  <w:style w:type="paragraph" w:customStyle="1" w:styleId="NewPage">
    <w:name w:val="New Page"/>
    <w:basedOn w:val="Heading1"/>
    <w:pPr>
      <w:keepNext w:val="0"/>
      <w:keepLines w:val="0"/>
      <w:numPr>
        <w:numId w:val="0"/>
      </w:numPr>
      <w:overflowPunct/>
      <w:autoSpaceDE/>
      <w:autoSpaceDN/>
      <w:adjustRightInd/>
      <w:spacing w:after="0"/>
      <w:textAlignment w:val="auto"/>
      <w:outlineLvl w:val="9"/>
    </w:pPr>
    <w:rPr>
      <w:rFonts w:ascii="Helvetica" w:hAnsi="Helvetica" w:cs="Times New Roman"/>
      <w:bCs w:val="0"/>
      <w:sz w:val="24"/>
      <w:szCs w:val="20"/>
      <w:lang w:val="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PlainText">
    <w:name w:val="Plain Text"/>
    <w:basedOn w:val="Normal"/>
    <w:pPr>
      <w:overflowPunct/>
      <w:autoSpaceDE/>
      <w:autoSpaceDN/>
      <w:adjustRightInd/>
      <w:textAlignment w:val="auto"/>
    </w:pPr>
    <w:rPr>
      <w:rFonts w:ascii="Courier New" w:hAnsi="Courier New" w:cs="Times New Roman"/>
      <w:sz w:val="20"/>
      <w:szCs w:val="20"/>
    </w:rPr>
  </w:style>
  <w:style w:type="paragraph" w:styleId="ListBullet">
    <w:name w:val="List Bullet"/>
    <w:basedOn w:val="Normal"/>
    <w:autoRedefine/>
    <w:pPr>
      <w:numPr>
        <w:numId w:val="7"/>
      </w:numPr>
    </w:pPr>
  </w:style>
  <w:style w:type="paragraph" w:styleId="BodyText">
    <w:name w:val="Body Text"/>
    <w:basedOn w:val="Normal"/>
    <w:pPr>
      <w:spacing w:before="40" w:after="40"/>
      <w:jc w:val="both"/>
    </w:pPr>
    <w:rPr>
      <w:iCs/>
      <w:strike/>
      <w:sz w:val="20"/>
    </w:rPr>
  </w:style>
  <w:style w:type="paragraph" w:styleId="BalloonText">
    <w:name w:val="Balloon Text"/>
    <w:basedOn w:val="Normal"/>
    <w:semiHidden/>
    <w:rPr>
      <w:rFonts w:ascii="Tahoma" w:hAnsi="Tahoma" w:cs="Tahoma"/>
      <w:sz w:val="16"/>
      <w:szCs w:val="16"/>
    </w:rPr>
  </w:style>
  <w:style w:type="paragraph" w:styleId="BodyText3">
    <w:name w:val="Body Text 3"/>
    <w:basedOn w:val="Normal"/>
    <w:rPr>
      <w:b/>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800" b="1" i="0" u="none" strike="noStrike" baseline="0">
                <a:solidFill>
                  <a:srgbClr val="000000"/>
                </a:solidFill>
                <a:latin typeface="Arial"/>
                <a:ea typeface="Arial"/>
                <a:cs typeface="Arial"/>
              </a:defRPr>
            </a:pPr>
            <a:r>
              <a:rPr lang="sk-SK"/>
              <a:t>NBS FINU 
Priebeh testovania</a:t>
            </a:r>
          </a:p>
        </c:rich>
      </c:tx>
      <c:layout>
        <c:manualLayout>
          <c:xMode val="edge"/>
          <c:yMode val="edge"/>
          <c:x val="0.41300813008130083"/>
          <c:y val="1.9718309859154931E-2"/>
        </c:manualLayout>
      </c:layout>
      <c:overlay val="0"/>
      <c:spPr>
        <a:noFill/>
        <a:ln w="25401">
          <a:noFill/>
        </a:ln>
      </c:spPr>
    </c:title>
    <c:autoTitleDeleted val="0"/>
    <c:plotArea>
      <c:layout>
        <c:manualLayout>
          <c:layoutTarget val="inner"/>
          <c:xMode val="edge"/>
          <c:yMode val="edge"/>
          <c:x val="0.1008130081300813"/>
          <c:y val="0.19154929577464788"/>
          <c:w val="0.78373983739837394"/>
          <c:h val="0.62253521126760558"/>
        </c:manualLayout>
      </c:layout>
      <c:barChart>
        <c:barDir val="col"/>
        <c:grouping val="stacked"/>
        <c:varyColors val="0"/>
        <c:ser>
          <c:idx val="0"/>
          <c:order val="0"/>
          <c:tx>
            <c:strRef>
              <c:f>Sheet1!$B$2</c:f>
              <c:strCache>
                <c:ptCount val="1"/>
                <c:pt idx="0">
                  <c:v>Úspešné</c:v>
                </c:pt>
              </c:strCache>
            </c:strRef>
          </c:tx>
          <c:spPr>
            <a:solidFill>
              <a:srgbClr val="9999FF"/>
            </a:solidFill>
            <a:ln w="12700">
              <a:solidFill>
                <a:srgbClr val="000000"/>
              </a:solidFill>
              <a:prstDash val="solid"/>
            </a:ln>
          </c:spPr>
          <c:invertIfNegative val="0"/>
          <c:cat>
            <c:numRef>
              <c:f>Sheet1!$A$3:$A$54</c:f>
              <c:numCache>
                <c:formatCode>m/d/yyyy</c:formatCode>
                <c:ptCount val="52"/>
                <c:pt idx="0">
                  <c:v>38383</c:v>
                </c:pt>
                <c:pt idx="1">
                  <c:v>38384</c:v>
                </c:pt>
                <c:pt idx="2">
                  <c:v>38385</c:v>
                </c:pt>
                <c:pt idx="3">
                  <c:v>38386</c:v>
                </c:pt>
                <c:pt idx="4">
                  <c:v>38387</c:v>
                </c:pt>
                <c:pt idx="5">
                  <c:v>38390</c:v>
                </c:pt>
                <c:pt idx="6">
                  <c:v>38391</c:v>
                </c:pt>
                <c:pt idx="7">
                  <c:v>38392</c:v>
                </c:pt>
                <c:pt idx="8">
                  <c:v>38393</c:v>
                </c:pt>
                <c:pt idx="9">
                  <c:v>38394</c:v>
                </c:pt>
                <c:pt idx="10">
                  <c:v>38397</c:v>
                </c:pt>
                <c:pt idx="11">
                  <c:v>38398</c:v>
                </c:pt>
                <c:pt idx="12">
                  <c:v>38399</c:v>
                </c:pt>
                <c:pt idx="13">
                  <c:v>38400</c:v>
                </c:pt>
                <c:pt idx="14">
                  <c:v>38401</c:v>
                </c:pt>
                <c:pt idx="15">
                  <c:v>38404</c:v>
                </c:pt>
                <c:pt idx="16">
                  <c:v>38405</c:v>
                </c:pt>
                <c:pt idx="17">
                  <c:v>38406</c:v>
                </c:pt>
                <c:pt idx="18">
                  <c:v>38407</c:v>
                </c:pt>
                <c:pt idx="19">
                  <c:v>38408</c:v>
                </c:pt>
                <c:pt idx="20">
                  <c:v>38411</c:v>
                </c:pt>
                <c:pt idx="21">
                  <c:v>38412</c:v>
                </c:pt>
                <c:pt idx="22">
                  <c:v>38413</c:v>
                </c:pt>
                <c:pt idx="23">
                  <c:v>38414</c:v>
                </c:pt>
                <c:pt idx="24">
                  <c:v>38415</c:v>
                </c:pt>
                <c:pt idx="25">
                  <c:v>38418</c:v>
                </c:pt>
                <c:pt idx="26">
                  <c:v>38419</c:v>
                </c:pt>
                <c:pt idx="27">
                  <c:v>38420</c:v>
                </c:pt>
                <c:pt idx="28">
                  <c:v>38421</c:v>
                </c:pt>
                <c:pt idx="29">
                  <c:v>38422</c:v>
                </c:pt>
                <c:pt idx="30">
                  <c:v>38425</c:v>
                </c:pt>
                <c:pt idx="31">
                  <c:v>38426</c:v>
                </c:pt>
                <c:pt idx="32">
                  <c:v>38427</c:v>
                </c:pt>
                <c:pt idx="33">
                  <c:v>38428</c:v>
                </c:pt>
                <c:pt idx="34">
                  <c:v>38429</c:v>
                </c:pt>
                <c:pt idx="35">
                  <c:v>38432</c:v>
                </c:pt>
                <c:pt idx="36">
                  <c:v>38433</c:v>
                </c:pt>
                <c:pt idx="37">
                  <c:v>38434</c:v>
                </c:pt>
                <c:pt idx="38">
                  <c:v>38435</c:v>
                </c:pt>
                <c:pt idx="39">
                  <c:v>38440</c:v>
                </c:pt>
                <c:pt idx="40">
                  <c:v>38441</c:v>
                </c:pt>
                <c:pt idx="41">
                  <c:v>38442</c:v>
                </c:pt>
                <c:pt idx="42">
                  <c:v>38443</c:v>
                </c:pt>
                <c:pt idx="43">
                  <c:v>38446</c:v>
                </c:pt>
                <c:pt idx="44">
                  <c:v>38447</c:v>
                </c:pt>
                <c:pt idx="45">
                  <c:v>38448</c:v>
                </c:pt>
                <c:pt idx="46">
                  <c:v>38449</c:v>
                </c:pt>
                <c:pt idx="47">
                  <c:v>38450</c:v>
                </c:pt>
                <c:pt idx="48">
                  <c:v>38453</c:v>
                </c:pt>
                <c:pt idx="49">
                  <c:v>38454</c:v>
                </c:pt>
                <c:pt idx="50">
                  <c:v>38455</c:v>
                </c:pt>
                <c:pt idx="51">
                  <c:v>38456</c:v>
                </c:pt>
              </c:numCache>
            </c:numRef>
          </c:cat>
          <c:val>
            <c:numRef>
              <c:f>Sheet1!$B$3:$B$54</c:f>
              <c:numCache>
                <c:formatCode>General</c:formatCode>
                <c:ptCount val="52"/>
                <c:pt idx="0">
                  <c:v>39</c:v>
                </c:pt>
                <c:pt idx="1">
                  <c:v>174</c:v>
                </c:pt>
                <c:pt idx="2">
                  <c:v>247</c:v>
                </c:pt>
                <c:pt idx="3">
                  <c:v>292</c:v>
                </c:pt>
                <c:pt idx="4">
                  <c:v>406</c:v>
                </c:pt>
                <c:pt idx="5">
                  <c:v>438</c:v>
                </c:pt>
                <c:pt idx="6">
                  <c:v>496</c:v>
                </c:pt>
                <c:pt idx="7">
                  <c:v>517</c:v>
                </c:pt>
                <c:pt idx="8">
                  <c:v>532</c:v>
                </c:pt>
                <c:pt idx="9">
                  <c:v>590</c:v>
                </c:pt>
                <c:pt idx="10">
                  <c:v>619</c:v>
                </c:pt>
                <c:pt idx="11">
                  <c:v>670</c:v>
                </c:pt>
                <c:pt idx="12">
                  <c:v>690</c:v>
                </c:pt>
                <c:pt idx="13">
                  <c:v>688</c:v>
                </c:pt>
                <c:pt idx="14">
                  <c:v>689</c:v>
                </c:pt>
                <c:pt idx="15">
                  <c:v>694</c:v>
                </c:pt>
                <c:pt idx="16">
                  <c:v>758</c:v>
                </c:pt>
                <c:pt idx="17">
                  <c:v>767</c:v>
                </c:pt>
                <c:pt idx="18">
                  <c:v>783</c:v>
                </c:pt>
                <c:pt idx="19">
                  <c:v>825</c:v>
                </c:pt>
                <c:pt idx="20">
                  <c:v>839</c:v>
                </c:pt>
                <c:pt idx="21">
                  <c:v>878</c:v>
                </c:pt>
                <c:pt idx="22">
                  <c:v>874</c:v>
                </c:pt>
                <c:pt idx="23">
                  <c:v>881</c:v>
                </c:pt>
                <c:pt idx="24">
                  <c:v>890</c:v>
                </c:pt>
                <c:pt idx="25">
                  <c:v>908</c:v>
                </c:pt>
                <c:pt idx="26">
                  <c:v>908</c:v>
                </c:pt>
                <c:pt idx="27">
                  <c:v>906</c:v>
                </c:pt>
                <c:pt idx="28">
                  <c:v>920</c:v>
                </c:pt>
                <c:pt idx="29">
                  <c:v>921</c:v>
                </c:pt>
                <c:pt idx="30">
                  <c:v>938</c:v>
                </c:pt>
                <c:pt idx="31">
                  <c:v>964</c:v>
                </c:pt>
                <c:pt idx="32">
                  <c:v>984</c:v>
                </c:pt>
                <c:pt idx="33">
                  <c:v>999</c:v>
                </c:pt>
                <c:pt idx="34">
                  <c:v>999</c:v>
                </c:pt>
                <c:pt idx="35">
                  <c:v>1011</c:v>
                </c:pt>
                <c:pt idx="36">
                  <c:v>1035</c:v>
                </c:pt>
                <c:pt idx="37">
                  <c:v>1085</c:v>
                </c:pt>
                <c:pt idx="38">
                  <c:v>1093</c:v>
                </c:pt>
                <c:pt idx="39">
                  <c:v>1120</c:v>
                </c:pt>
                <c:pt idx="40">
                  <c:v>1146</c:v>
                </c:pt>
                <c:pt idx="41">
                  <c:v>1154</c:v>
                </c:pt>
                <c:pt idx="42">
                  <c:v>1157</c:v>
                </c:pt>
                <c:pt idx="43">
                  <c:v>1174</c:v>
                </c:pt>
                <c:pt idx="44">
                  <c:v>1186</c:v>
                </c:pt>
                <c:pt idx="45">
                  <c:v>1195</c:v>
                </c:pt>
                <c:pt idx="46">
                  <c:v>1200</c:v>
                </c:pt>
                <c:pt idx="47">
                  <c:v>1212</c:v>
                </c:pt>
                <c:pt idx="48">
                  <c:v>1214</c:v>
                </c:pt>
                <c:pt idx="49">
                  <c:v>1223</c:v>
                </c:pt>
                <c:pt idx="50">
                  <c:v>1223</c:v>
                </c:pt>
                <c:pt idx="51">
                  <c:v>1223</c:v>
                </c:pt>
              </c:numCache>
            </c:numRef>
          </c:val>
          <c:extLst>
            <c:ext xmlns:c16="http://schemas.microsoft.com/office/drawing/2014/chart" uri="{C3380CC4-5D6E-409C-BE32-E72D297353CC}">
              <c16:uniqueId val="{00000000-28BF-4CF1-A2CA-1C2790E27353}"/>
            </c:ext>
          </c:extLst>
        </c:ser>
        <c:ser>
          <c:idx val="1"/>
          <c:order val="1"/>
          <c:tx>
            <c:strRef>
              <c:f>Sheet1!$C$2</c:f>
              <c:strCache>
                <c:ptCount val="1"/>
                <c:pt idx="0">
                  <c:v>Neúspešné</c:v>
                </c:pt>
              </c:strCache>
            </c:strRef>
          </c:tx>
          <c:spPr>
            <a:solidFill>
              <a:srgbClr val="993366"/>
            </a:solidFill>
            <a:ln w="12700">
              <a:solidFill>
                <a:srgbClr val="000000"/>
              </a:solidFill>
              <a:prstDash val="solid"/>
            </a:ln>
          </c:spPr>
          <c:invertIfNegative val="0"/>
          <c:cat>
            <c:numRef>
              <c:f>Sheet1!$A$3:$A$54</c:f>
              <c:numCache>
                <c:formatCode>m/d/yyyy</c:formatCode>
                <c:ptCount val="52"/>
                <c:pt idx="0">
                  <c:v>38383</c:v>
                </c:pt>
                <c:pt idx="1">
                  <c:v>38384</c:v>
                </c:pt>
                <c:pt idx="2">
                  <c:v>38385</c:v>
                </c:pt>
                <c:pt idx="3">
                  <c:v>38386</c:v>
                </c:pt>
                <c:pt idx="4">
                  <c:v>38387</c:v>
                </c:pt>
                <c:pt idx="5">
                  <c:v>38390</c:v>
                </c:pt>
                <c:pt idx="6">
                  <c:v>38391</c:v>
                </c:pt>
                <c:pt idx="7">
                  <c:v>38392</c:v>
                </c:pt>
                <c:pt idx="8">
                  <c:v>38393</c:v>
                </c:pt>
                <c:pt idx="9">
                  <c:v>38394</c:v>
                </c:pt>
                <c:pt idx="10">
                  <c:v>38397</c:v>
                </c:pt>
                <c:pt idx="11">
                  <c:v>38398</c:v>
                </c:pt>
                <c:pt idx="12">
                  <c:v>38399</c:v>
                </c:pt>
                <c:pt idx="13">
                  <c:v>38400</c:v>
                </c:pt>
                <c:pt idx="14">
                  <c:v>38401</c:v>
                </c:pt>
                <c:pt idx="15">
                  <c:v>38404</c:v>
                </c:pt>
                <c:pt idx="16">
                  <c:v>38405</c:v>
                </c:pt>
                <c:pt idx="17">
                  <c:v>38406</c:v>
                </c:pt>
                <c:pt idx="18">
                  <c:v>38407</c:v>
                </c:pt>
                <c:pt idx="19">
                  <c:v>38408</c:v>
                </c:pt>
                <c:pt idx="20">
                  <c:v>38411</c:v>
                </c:pt>
                <c:pt idx="21">
                  <c:v>38412</c:v>
                </c:pt>
                <c:pt idx="22">
                  <c:v>38413</c:v>
                </c:pt>
                <c:pt idx="23">
                  <c:v>38414</c:v>
                </c:pt>
                <c:pt idx="24">
                  <c:v>38415</c:v>
                </c:pt>
                <c:pt idx="25">
                  <c:v>38418</c:v>
                </c:pt>
                <c:pt idx="26">
                  <c:v>38419</c:v>
                </c:pt>
                <c:pt idx="27">
                  <c:v>38420</c:v>
                </c:pt>
                <c:pt idx="28">
                  <c:v>38421</c:v>
                </c:pt>
                <c:pt idx="29">
                  <c:v>38422</c:v>
                </c:pt>
                <c:pt idx="30">
                  <c:v>38425</c:v>
                </c:pt>
                <c:pt idx="31">
                  <c:v>38426</c:v>
                </c:pt>
                <c:pt idx="32">
                  <c:v>38427</c:v>
                </c:pt>
                <c:pt idx="33">
                  <c:v>38428</c:v>
                </c:pt>
                <c:pt idx="34">
                  <c:v>38429</c:v>
                </c:pt>
                <c:pt idx="35">
                  <c:v>38432</c:v>
                </c:pt>
                <c:pt idx="36">
                  <c:v>38433</c:v>
                </c:pt>
                <c:pt idx="37">
                  <c:v>38434</c:v>
                </c:pt>
                <c:pt idx="38">
                  <c:v>38435</c:v>
                </c:pt>
                <c:pt idx="39">
                  <c:v>38440</c:v>
                </c:pt>
                <c:pt idx="40">
                  <c:v>38441</c:v>
                </c:pt>
                <c:pt idx="41">
                  <c:v>38442</c:v>
                </c:pt>
                <c:pt idx="42">
                  <c:v>38443</c:v>
                </c:pt>
                <c:pt idx="43">
                  <c:v>38446</c:v>
                </c:pt>
                <c:pt idx="44">
                  <c:v>38447</c:v>
                </c:pt>
                <c:pt idx="45">
                  <c:v>38448</c:v>
                </c:pt>
                <c:pt idx="46">
                  <c:v>38449</c:v>
                </c:pt>
                <c:pt idx="47">
                  <c:v>38450</c:v>
                </c:pt>
                <c:pt idx="48">
                  <c:v>38453</c:v>
                </c:pt>
                <c:pt idx="49">
                  <c:v>38454</c:v>
                </c:pt>
                <c:pt idx="50">
                  <c:v>38455</c:v>
                </c:pt>
                <c:pt idx="51">
                  <c:v>38456</c:v>
                </c:pt>
              </c:numCache>
            </c:numRef>
          </c:cat>
          <c:val>
            <c:numRef>
              <c:f>Sheet1!$C$3:$C$54</c:f>
              <c:numCache>
                <c:formatCode>General</c:formatCode>
                <c:ptCount val="52"/>
                <c:pt idx="0">
                  <c:v>0</c:v>
                </c:pt>
                <c:pt idx="1">
                  <c:v>24</c:v>
                </c:pt>
                <c:pt idx="2">
                  <c:v>78</c:v>
                </c:pt>
                <c:pt idx="3">
                  <c:v>73</c:v>
                </c:pt>
                <c:pt idx="4">
                  <c:v>56</c:v>
                </c:pt>
                <c:pt idx="5">
                  <c:v>52</c:v>
                </c:pt>
                <c:pt idx="6">
                  <c:v>58</c:v>
                </c:pt>
                <c:pt idx="7">
                  <c:v>63</c:v>
                </c:pt>
                <c:pt idx="8">
                  <c:v>86</c:v>
                </c:pt>
                <c:pt idx="9">
                  <c:v>82</c:v>
                </c:pt>
                <c:pt idx="10">
                  <c:v>119</c:v>
                </c:pt>
                <c:pt idx="11">
                  <c:v>128</c:v>
                </c:pt>
                <c:pt idx="12">
                  <c:v>129</c:v>
                </c:pt>
                <c:pt idx="13">
                  <c:v>131</c:v>
                </c:pt>
                <c:pt idx="14">
                  <c:v>161</c:v>
                </c:pt>
                <c:pt idx="15">
                  <c:v>161</c:v>
                </c:pt>
                <c:pt idx="16">
                  <c:v>151</c:v>
                </c:pt>
                <c:pt idx="17">
                  <c:v>148</c:v>
                </c:pt>
                <c:pt idx="18">
                  <c:v>166</c:v>
                </c:pt>
                <c:pt idx="19">
                  <c:v>155</c:v>
                </c:pt>
                <c:pt idx="20">
                  <c:v>154</c:v>
                </c:pt>
                <c:pt idx="21">
                  <c:v>156</c:v>
                </c:pt>
                <c:pt idx="22">
                  <c:v>155</c:v>
                </c:pt>
                <c:pt idx="23">
                  <c:v>148</c:v>
                </c:pt>
                <c:pt idx="24">
                  <c:v>140</c:v>
                </c:pt>
                <c:pt idx="25">
                  <c:v>135</c:v>
                </c:pt>
                <c:pt idx="26">
                  <c:v>135</c:v>
                </c:pt>
                <c:pt idx="27">
                  <c:v>132</c:v>
                </c:pt>
                <c:pt idx="28">
                  <c:v>132</c:v>
                </c:pt>
                <c:pt idx="29">
                  <c:v>132</c:v>
                </c:pt>
                <c:pt idx="30">
                  <c:v>134</c:v>
                </c:pt>
                <c:pt idx="31">
                  <c:v>126</c:v>
                </c:pt>
                <c:pt idx="32">
                  <c:v>105</c:v>
                </c:pt>
                <c:pt idx="33">
                  <c:v>106</c:v>
                </c:pt>
                <c:pt idx="34">
                  <c:v>106</c:v>
                </c:pt>
                <c:pt idx="35">
                  <c:v>107</c:v>
                </c:pt>
                <c:pt idx="36">
                  <c:v>101</c:v>
                </c:pt>
                <c:pt idx="37">
                  <c:v>88</c:v>
                </c:pt>
                <c:pt idx="38">
                  <c:v>81</c:v>
                </c:pt>
                <c:pt idx="39">
                  <c:v>67</c:v>
                </c:pt>
                <c:pt idx="40">
                  <c:v>70</c:v>
                </c:pt>
                <c:pt idx="41">
                  <c:v>79</c:v>
                </c:pt>
                <c:pt idx="42">
                  <c:v>76</c:v>
                </c:pt>
                <c:pt idx="43">
                  <c:v>73</c:v>
                </c:pt>
                <c:pt idx="44">
                  <c:v>72</c:v>
                </c:pt>
                <c:pt idx="45">
                  <c:v>87</c:v>
                </c:pt>
                <c:pt idx="46">
                  <c:v>85</c:v>
                </c:pt>
                <c:pt idx="47">
                  <c:v>84</c:v>
                </c:pt>
                <c:pt idx="48">
                  <c:v>82</c:v>
                </c:pt>
                <c:pt idx="49">
                  <c:v>83</c:v>
                </c:pt>
                <c:pt idx="50">
                  <c:v>83</c:v>
                </c:pt>
                <c:pt idx="51">
                  <c:v>83</c:v>
                </c:pt>
              </c:numCache>
            </c:numRef>
          </c:val>
          <c:extLst>
            <c:ext xmlns:c16="http://schemas.microsoft.com/office/drawing/2014/chart" uri="{C3380CC4-5D6E-409C-BE32-E72D297353CC}">
              <c16:uniqueId val="{00000001-28BF-4CF1-A2CA-1C2790E27353}"/>
            </c:ext>
          </c:extLst>
        </c:ser>
        <c:ser>
          <c:idx val="2"/>
          <c:order val="2"/>
          <c:tx>
            <c:strRef>
              <c:f>Sheet1!$D$2</c:f>
              <c:strCache>
                <c:ptCount val="1"/>
                <c:pt idx="0">
                  <c:v>Netestované</c:v>
                </c:pt>
              </c:strCache>
            </c:strRef>
          </c:tx>
          <c:spPr>
            <a:solidFill>
              <a:srgbClr val="FFFFCC"/>
            </a:solidFill>
            <a:ln w="12700">
              <a:solidFill>
                <a:srgbClr val="000000"/>
              </a:solidFill>
              <a:prstDash val="solid"/>
            </a:ln>
          </c:spPr>
          <c:invertIfNegative val="0"/>
          <c:cat>
            <c:numRef>
              <c:f>Sheet1!$A$3:$A$54</c:f>
              <c:numCache>
                <c:formatCode>m/d/yyyy</c:formatCode>
                <c:ptCount val="52"/>
                <c:pt idx="0">
                  <c:v>38383</c:v>
                </c:pt>
                <c:pt idx="1">
                  <c:v>38384</c:v>
                </c:pt>
                <c:pt idx="2">
                  <c:v>38385</c:v>
                </c:pt>
                <c:pt idx="3">
                  <c:v>38386</c:v>
                </c:pt>
                <c:pt idx="4">
                  <c:v>38387</c:v>
                </c:pt>
                <c:pt idx="5">
                  <c:v>38390</c:v>
                </c:pt>
                <c:pt idx="6">
                  <c:v>38391</c:v>
                </c:pt>
                <c:pt idx="7">
                  <c:v>38392</c:v>
                </c:pt>
                <c:pt idx="8">
                  <c:v>38393</c:v>
                </c:pt>
                <c:pt idx="9">
                  <c:v>38394</c:v>
                </c:pt>
                <c:pt idx="10">
                  <c:v>38397</c:v>
                </c:pt>
                <c:pt idx="11">
                  <c:v>38398</c:v>
                </c:pt>
                <c:pt idx="12">
                  <c:v>38399</c:v>
                </c:pt>
                <c:pt idx="13">
                  <c:v>38400</c:v>
                </c:pt>
                <c:pt idx="14">
                  <c:v>38401</c:v>
                </c:pt>
                <c:pt idx="15">
                  <c:v>38404</c:v>
                </c:pt>
                <c:pt idx="16">
                  <c:v>38405</c:v>
                </c:pt>
                <c:pt idx="17">
                  <c:v>38406</c:v>
                </c:pt>
                <c:pt idx="18">
                  <c:v>38407</c:v>
                </c:pt>
                <c:pt idx="19">
                  <c:v>38408</c:v>
                </c:pt>
                <c:pt idx="20">
                  <c:v>38411</c:v>
                </c:pt>
                <c:pt idx="21">
                  <c:v>38412</c:v>
                </c:pt>
                <c:pt idx="22">
                  <c:v>38413</c:v>
                </c:pt>
                <c:pt idx="23">
                  <c:v>38414</c:v>
                </c:pt>
                <c:pt idx="24">
                  <c:v>38415</c:v>
                </c:pt>
                <c:pt idx="25">
                  <c:v>38418</c:v>
                </c:pt>
                <c:pt idx="26">
                  <c:v>38419</c:v>
                </c:pt>
                <c:pt idx="27">
                  <c:v>38420</c:v>
                </c:pt>
                <c:pt idx="28">
                  <c:v>38421</c:v>
                </c:pt>
                <c:pt idx="29">
                  <c:v>38422</c:v>
                </c:pt>
                <c:pt idx="30">
                  <c:v>38425</c:v>
                </c:pt>
                <c:pt idx="31">
                  <c:v>38426</c:v>
                </c:pt>
                <c:pt idx="32">
                  <c:v>38427</c:v>
                </c:pt>
                <c:pt idx="33">
                  <c:v>38428</c:v>
                </c:pt>
                <c:pt idx="34">
                  <c:v>38429</c:v>
                </c:pt>
                <c:pt idx="35">
                  <c:v>38432</c:v>
                </c:pt>
                <c:pt idx="36">
                  <c:v>38433</c:v>
                </c:pt>
                <c:pt idx="37">
                  <c:v>38434</c:v>
                </c:pt>
                <c:pt idx="38">
                  <c:v>38435</c:v>
                </c:pt>
                <c:pt idx="39">
                  <c:v>38440</c:v>
                </c:pt>
                <c:pt idx="40">
                  <c:v>38441</c:v>
                </c:pt>
                <c:pt idx="41">
                  <c:v>38442</c:v>
                </c:pt>
                <c:pt idx="42">
                  <c:v>38443</c:v>
                </c:pt>
                <c:pt idx="43">
                  <c:v>38446</c:v>
                </c:pt>
                <c:pt idx="44">
                  <c:v>38447</c:v>
                </c:pt>
                <c:pt idx="45">
                  <c:v>38448</c:v>
                </c:pt>
                <c:pt idx="46">
                  <c:v>38449</c:v>
                </c:pt>
                <c:pt idx="47">
                  <c:v>38450</c:v>
                </c:pt>
                <c:pt idx="48">
                  <c:v>38453</c:v>
                </c:pt>
                <c:pt idx="49">
                  <c:v>38454</c:v>
                </c:pt>
                <c:pt idx="50">
                  <c:v>38455</c:v>
                </c:pt>
                <c:pt idx="51">
                  <c:v>38456</c:v>
                </c:pt>
              </c:numCache>
            </c:numRef>
          </c:cat>
          <c:val>
            <c:numRef>
              <c:f>Sheet1!$D$3:$D$54</c:f>
              <c:numCache>
                <c:formatCode>General</c:formatCode>
                <c:ptCount val="52"/>
                <c:pt idx="0">
                  <c:v>1367</c:v>
                </c:pt>
                <c:pt idx="1">
                  <c:v>1255</c:v>
                </c:pt>
                <c:pt idx="2">
                  <c:v>1184</c:v>
                </c:pt>
                <c:pt idx="3">
                  <c:v>1282</c:v>
                </c:pt>
                <c:pt idx="4">
                  <c:v>1206</c:v>
                </c:pt>
                <c:pt idx="5">
                  <c:v>1191</c:v>
                </c:pt>
                <c:pt idx="6">
                  <c:v>1170</c:v>
                </c:pt>
                <c:pt idx="7">
                  <c:v>1204</c:v>
                </c:pt>
                <c:pt idx="8">
                  <c:v>1324</c:v>
                </c:pt>
                <c:pt idx="9">
                  <c:v>1280</c:v>
                </c:pt>
                <c:pt idx="10">
                  <c:v>1265</c:v>
                </c:pt>
                <c:pt idx="11">
                  <c:v>1207</c:v>
                </c:pt>
                <c:pt idx="12">
                  <c:v>1393</c:v>
                </c:pt>
                <c:pt idx="13">
                  <c:v>1367</c:v>
                </c:pt>
                <c:pt idx="14">
                  <c:v>1391</c:v>
                </c:pt>
                <c:pt idx="15">
                  <c:v>1386</c:v>
                </c:pt>
                <c:pt idx="16">
                  <c:v>1331</c:v>
                </c:pt>
                <c:pt idx="17">
                  <c:v>1325</c:v>
                </c:pt>
                <c:pt idx="18">
                  <c:v>1315</c:v>
                </c:pt>
                <c:pt idx="19">
                  <c:v>1285</c:v>
                </c:pt>
                <c:pt idx="20">
                  <c:v>1266</c:v>
                </c:pt>
                <c:pt idx="21">
                  <c:v>1230</c:v>
                </c:pt>
                <c:pt idx="22">
                  <c:v>1229</c:v>
                </c:pt>
                <c:pt idx="23">
                  <c:v>1229</c:v>
                </c:pt>
                <c:pt idx="24">
                  <c:v>1228</c:v>
                </c:pt>
                <c:pt idx="25">
                  <c:v>1220</c:v>
                </c:pt>
                <c:pt idx="26">
                  <c:v>1220</c:v>
                </c:pt>
                <c:pt idx="27">
                  <c:v>1221</c:v>
                </c:pt>
                <c:pt idx="28">
                  <c:v>1207</c:v>
                </c:pt>
                <c:pt idx="29">
                  <c:v>1206</c:v>
                </c:pt>
                <c:pt idx="30">
                  <c:v>1187</c:v>
                </c:pt>
                <c:pt idx="31">
                  <c:v>1164</c:v>
                </c:pt>
                <c:pt idx="32">
                  <c:v>1139</c:v>
                </c:pt>
                <c:pt idx="33">
                  <c:v>1123</c:v>
                </c:pt>
                <c:pt idx="34">
                  <c:v>1123</c:v>
                </c:pt>
                <c:pt idx="35">
                  <c:v>1112</c:v>
                </c:pt>
                <c:pt idx="36">
                  <c:v>1099</c:v>
                </c:pt>
                <c:pt idx="37">
                  <c:v>1065</c:v>
                </c:pt>
                <c:pt idx="38">
                  <c:v>1064</c:v>
                </c:pt>
                <c:pt idx="39">
                  <c:v>1053</c:v>
                </c:pt>
                <c:pt idx="40">
                  <c:v>1024</c:v>
                </c:pt>
                <c:pt idx="41">
                  <c:v>1008</c:v>
                </c:pt>
                <c:pt idx="42">
                  <c:v>1008</c:v>
                </c:pt>
                <c:pt idx="43">
                  <c:v>991</c:v>
                </c:pt>
                <c:pt idx="44">
                  <c:v>980</c:v>
                </c:pt>
                <c:pt idx="45">
                  <c:v>956</c:v>
                </c:pt>
                <c:pt idx="46">
                  <c:v>953</c:v>
                </c:pt>
                <c:pt idx="47">
                  <c:v>942</c:v>
                </c:pt>
                <c:pt idx="48">
                  <c:v>942</c:v>
                </c:pt>
                <c:pt idx="49">
                  <c:v>931</c:v>
                </c:pt>
                <c:pt idx="50">
                  <c:v>931</c:v>
                </c:pt>
                <c:pt idx="51">
                  <c:v>931</c:v>
                </c:pt>
              </c:numCache>
            </c:numRef>
          </c:val>
          <c:extLst>
            <c:ext xmlns:c16="http://schemas.microsoft.com/office/drawing/2014/chart" uri="{C3380CC4-5D6E-409C-BE32-E72D297353CC}">
              <c16:uniqueId val="{00000002-28BF-4CF1-A2CA-1C2790E27353}"/>
            </c:ext>
          </c:extLst>
        </c:ser>
        <c:dLbls>
          <c:showLegendKey val="0"/>
          <c:showVal val="0"/>
          <c:showCatName val="0"/>
          <c:showSerName val="0"/>
          <c:showPercent val="0"/>
          <c:showBubbleSize val="0"/>
        </c:dLbls>
        <c:gapWidth val="150"/>
        <c:overlap val="100"/>
        <c:axId val="1780422368"/>
        <c:axId val="1"/>
      </c:barChart>
      <c:dateAx>
        <c:axId val="1780422368"/>
        <c:scaling>
          <c:orientation val="minMax"/>
        </c:scaling>
        <c:delete val="0"/>
        <c:axPos val="b"/>
        <c:title>
          <c:tx>
            <c:rich>
              <a:bodyPr/>
              <a:lstStyle/>
              <a:p>
                <a:pPr>
                  <a:defRPr sz="575" b="1" i="0" u="none" strike="noStrike" baseline="0">
                    <a:solidFill>
                      <a:srgbClr val="000000"/>
                    </a:solidFill>
                    <a:latin typeface="Arial"/>
                    <a:ea typeface="Arial"/>
                    <a:cs typeface="Arial"/>
                  </a:defRPr>
                </a:pPr>
                <a:r>
                  <a:rPr lang="sk-SK"/>
                  <a:t>Dátum</a:t>
                </a:r>
              </a:p>
            </c:rich>
          </c:tx>
          <c:layout>
            <c:manualLayout>
              <c:xMode val="edge"/>
              <c:yMode val="edge"/>
              <c:x val="0.46991869918699186"/>
              <c:y val="0.92676056338028168"/>
            </c:manualLayout>
          </c:layout>
          <c:overlay val="0"/>
          <c:spPr>
            <a:noFill/>
            <a:ln w="25401">
              <a:noFill/>
            </a:ln>
          </c:spPr>
        </c:title>
        <c:numFmt formatCode="d/m/yyyy" sourceLinked="0"/>
        <c:majorTickMark val="out"/>
        <c:minorTickMark val="none"/>
        <c:tickLblPos val="nextTo"/>
        <c:spPr>
          <a:ln w="3175">
            <a:solidFill>
              <a:srgbClr val="000000"/>
            </a:solidFill>
            <a:prstDash val="solid"/>
          </a:ln>
        </c:spPr>
        <c:txPr>
          <a:bodyPr rot="-2700000" vert="horz"/>
          <a:lstStyle/>
          <a:p>
            <a:pPr>
              <a:defRPr sz="575" b="0" i="0" u="none" strike="noStrike" baseline="0">
                <a:solidFill>
                  <a:srgbClr val="000000"/>
                </a:solidFill>
                <a:latin typeface="Arial"/>
                <a:ea typeface="Arial"/>
                <a:cs typeface="Arial"/>
              </a:defRPr>
            </a:pPr>
            <a:endParaRPr lang="sk-SK"/>
          </a:p>
        </c:txPr>
        <c:crossAx val="1"/>
        <c:crosses val="autoZero"/>
        <c:auto val="1"/>
        <c:lblOffset val="100"/>
        <c:baseTimeUnit val="days"/>
        <c:majorUnit val="7"/>
        <c:majorTimeUnit val="days"/>
        <c:minorUnit val="1"/>
        <c:minorTimeUnit val="days"/>
      </c:dateAx>
      <c:valAx>
        <c:axId val="1"/>
        <c:scaling>
          <c:orientation val="minMax"/>
        </c:scaling>
        <c:delete val="0"/>
        <c:axPos val="l"/>
        <c:majorGridlines>
          <c:spPr>
            <a:ln w="3175">
              <a:solidFill>
                <a:srgbClr val="000000"/>
              </a:solidFill>
              <a:prstDash val="solid"/>
            </a:ln>
          </c:spPr>
        </c:majorGridlines>
        <c:title>
          <c:tx>
            <c:rich>
              <a:bodyPr/>
              <a:lstStyle/>
              <a:p>
                <a:pPr>
                  <a:defRPr sz="575" b="1" i="0" u="none" strike="noStrike" baseline="0">
                    <a:solidFill>
                      <a:srgbClr val="000000"/>
                    </a:solidFill>
                    <a:latin typeface="Arial"/>
                    <a:ea typeface="Arial"/>
                    <a:cs typeface="Arial"/>
                  </a:defRPr>
                </a:pPr>
                <a:r>
                  <a:rPr lang="sk-SK"/>
                  <a:t>Počet skúšobných prípadov</a:t>
                </a:r>
              </a:p>
            </c:rich>
          </c:tx>
          <c:layout>
            <c:manualLayout>
              <c:xMode val="edge"/>
              <c:yMode val="edge"/>
              <c:x val="1.7886178861788619E-2"/>
              <c:y val="0.3492957746478873"/>
            </c:manualLayout>
          </c:layout>
          <c:overlay val="0"/>
          <c:spPr>
            <a:noFill/>
            <a:ln w="25401">
              <a:noFill/>
            </a:ln>
          </c:spPr>
        </c:title>
        <c:numFmt formatCode="General" sourceLinked="1"/>
        <c:majorTickMark val="out"/>
        <c:minorTickMark val="none"/>
        <c:tickLblPos val="nextTo"/>
        <c:spPr>
          <a:ln w="3175">
            <a:solidFill>
              <a:srgbClr val="000000"/>
            </a:solidFill>
            <a:prstDash val="solid"/>
          </a:ln>
        </c:spPr>
        <c:txPr>
          <a:bodyPr rot="0" vert="horz"/>
          <a:lstStyle/>
          <a:p>
            <a:pPr>
              <a:defRPr sz="575" b="0" i="0" u="none" strike="noStrike" baseline="0">
                <a:solidFill>
                  <a:srgbClr val="000000"/>
                </a:solidFill>
                <a:latin typeface="Arial"/>
                <a:ea typeface="Arial"/>
                <a:cs typeface="Arial"/>
              </a:defRPr>
            </a:pPr>
            <a:endParaRPr lang="sk-SK"/>
          </a:p>
        </c:txPr>
        <c:crossAx val="1780422368"/>
        <c:crosses val="autoZero"/>
        <c:crossBetween val="between"/>
      </c:valAx>
      <c:spPr>
        <a:solidFill>
          <a:srgbClr val="C0C0C0"/>
        </a:solidFill>
        <a:ln w="12700">
          <a:solidFill>
            <a:srgbClr val="808080"/>
          </a:solidFill>
          <a:prstDash val="solid"/>
        </a:ln>
      </c:spPr>
    </c:plotArea>
    <c:legend>
      <c:legendPos val="r"/>
      <c:layout>
        <c:manualLayout>
          <c:xMode val="edge"/>
          <c:yMode val="edge"/>
          <c:x val="0.90081300813008125"/>
          <c:y val="0.44507042253521129"/>
          <c:w val="9.2682926829268292E-2"/>
          <c:h val="0.11267605633802817"/>
        </c:manualLayout>
      </c:layout>
      <c:overlay val="0"/>
      <c:spPr>
        <a:solidFill>
          <a:srgbClr val="FFFFFF"/>
        </a:solidFill>
        <a:ln w="3175">
          <a:solidFill>
            <a:srgbClr val="000000"/>
          </a:solidFill>
          <a:prstDash val="solid"/>
        </a:ln>
      </c:spPr>
      <c:txPr>
        <a:bodyPr/>
        <a:lstStyle/>
        <a:p>
          <a:pPr>
            <a:defRPr sz="525" b="0" i="0" u="none" strike="noStrike" baseline="0">
              <a:solidFill>
                <a:srgbClr val="000000"/>
              </a:solidFill>
              <a:latin typeface="Arial"/>
              <a:ea typeface="Arial"/>
              <a:cs typeface="Arial"/>
            </a:defRPr>
          </a:pPr>
          <a:endParaRPr lang="sk-SK"/>
        </a:p>
      </c:txPr>
    </c:legend>
    <c:plotVisOnly val="1"/>
    <c:dispBlanksAs val="gap"/>
    <c:showDLblsOverMax val="0"/>
  </c:chart>
  <c:spPr>
    <a:noFill/>
    <a:ln>
      <a:noFill/>
    </a:ln>
  </c:spPr>
  <c:txPr>
    <a:bodyPr/>
    <a:lstStyle/>
    <a:p>
      <a:pPr>
        <a:defRPr sz="575" b="0" i="0" u="none" strike="noStrike" baseline="0">
          <a:solidFill>
            <a:srgbClr val="000000"/>
          </a:solidFill>
          <a:latin typeface="Arial"/>
          <a:ea typeface="Arial"/>
          <a:cs typeface="Arial"/>
        </a:defRPr>
      </a:pPr>
      <a:endParaRPr lang="sk-SK"/>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41921E8EB22C428738ABC3A2B74142" ma:contentTypeVersion="13" ma:contentTypeDescription="Create a new document." ma:contentTypeScope="" ma:versionID="607096b5283fbfa2959400c4b1a90511">
  <xsd:schema xmlns:xsd="http://www.w3.org/2001/XMLSchema" xmlns:xs="http://www.w3.org/2001/XMLSchema" xmlns:p="http://schemas.microsoft.com/office/2006/metadata/properties" xmlns:ns2="5c304732-8275-4fcf-be61-22440abb30c1" xmlns:ns3="03def969-6f9b-4b84-989a-285a83158f45" targetNamespace="http://schemas.microsoft.com/office/2006/metadata/properties" ma:root="true" ma:fieldsID="f01b0f5582f890cfa46a09950121ed34" ns2:_="" ns3:_="">
    <xsd:import namespace="5c304732-8275-4fcf-be61-22440abb30c1"/>
    <xsd:import namespace="03def969-6f9b-4b84-989a-285a83158f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304732-8275-4fcf-be61-22440abb3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eb58eafe-424b-4f3a-a6d8-1a4d4b164d31"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def969-6f9b-4b84-989a-285a83158f4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bbae565-0528-494a-b1be-349e6b91954b}" ma:internalName="TaxCatchAll" ma:showField="CatchAllData" ma:web="03def969-6f9b-4b84-989a-285a83158f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304732-8275-4fcf-be61-22440abb30c1">
      <Terms xmlns="http://schemas.microsoft.com/office/infopath/2007/PartnerControls"/>
    </lcf76f155ced4ddcb4097134ff3c332f>
    <TaxCatchAll xmlns="03def969-6f9b-4b84-989a-285a83158f45" xsi:nil="true"/>
  </documentManagement>
</p:properties>
</file>

<file path=customXml/itemProps1.xml><?xml version="1.0" encoding="utf-8"?>
<ds:datastoreItem xmlns:ds="http://schemas.openxmlformats.org/officeDocument/2006/customXml" ds:itemID="{50775324-8659-45FA-8A54-497E292EE12D}"/>
</file>

<file path=customXml/itemProps2.xml><?xml version="1.0" encoding="utf-8"?>
<ds:datastoreItem xmlns:ds="http://schemas.openxmlformats.org/officeDocument/2006/customXml" ds:itemID="{89698E23-7B92-4694-B830-8D257046F6AD}"/>
</file>

<file path=customXml/itemProps3.xml><?xml version="1.0" encoding="utf-8"?>
<ds:datastoreItem xmlns:ds="http://schemas.openxmlformats.org/officeDocument/2006/customXml" ds:itemID="{0E682004-0AB0-4F20-BCAE-9354EEDEBA75}"/>
</file>

<file path=docProps/app.xml><?xml version="1.0" encoding="utf-8"?>
<Properties xmlns="http://schemas.openxmlformats.org/officeDocument/2006/extended-properties" xmlns:vt="http://schemas.openxmlformats.org/officeDocument/2006/docPropsVTypes">
  <Template>Normal</Template>
  <TotalTime>10</TotalTime>
  <Pages>6</Pages>
  <Words>622</Words>
  <Characters>3548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Quality Plan</vt:lpstr>
    </vt:vector>
  </TitlesOfParts>
  <Company>LogicaCMG s.r.o.</Company>
  <LinksUpToDate>false</LinksUpToDate>
  <CharactersWithSpaces>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Plan</dc:title>
  <dc:subject/>
  <dc:creator>Andrej Cibulka</dc:creator>
  <cp:keywords/>
  <dc:description/>
  <cp:lastModifiedBy>Mikula Július</cp:lastModifiedBy>
  <cp:revision>4</cp:revision>
  <cp:lastPrinted>2005-04-13T20:18:00Z</cp:lastPrinted>
  <dcterms:created xsi:type="dcterms:W3CDTF">2023-09-23T14:32:00Z</dcterms:created>
  <dcterms:modified xsi:type="dcterms:W3CDTF">2023-09-23T14:44:00Z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0x0101002F41921E8EB22C428738ABC3A2B74142</vt:lpwstr>
  </property>
</Properties>
</file>